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ECF755" w14:textId="77777777" w:rsidR="00492D02" w:rsidRPr="00492D02" w:rsidRDefault="00492D02" w:rsidP="00492D02">
      <w:pPr>
        <w:autoSpaceDE/>
        <w:autoSpaceDN/>
        <w:adjustRightInd/>
        <w:spacing w:after="200" w:line="276" w:lineRule="auto"/>
        <w:rPr>
          <w:rFonts w:cstheme="minorBidi"/>
          <w:b/>
          <w:sz w:val="28"/>
          <w:szCs w:val="28"/>
        </w:rPr>
      </w:pPr>
      <w:r w:rsidRPr="00492D02">
        <w:rPr>
          <w:rFonts w:cstheme="minorBidi"/>
          <w:b/>
          <w:sz w:val="28"/>
          <w:szCs w:val="28"/>
        </w:rPr>
        <w:t>Fastenings on the Sutton Hoo ship</w:t>
      </w:r>
    </w:p>
    <w:p w14:paraId="0BD95325" w14:textId="77777777" w:rsidR="00492D02" w:rsidRPr="00492D02" w:rsidRDefault="00492D02" w:rsidP="00492D02">
      <w:pPr>
        <w:autoSpaceDE/>
        <w:autoSpaceDN/>
        <w:adjustRightInd/>
        <w:spacing w:after="200" w:line="276" w:lineRule="auto"/>
        <w:rPr>
          <w:rFonts w:cstheme="minorBidi"/>
        </w:rPr>
      </w:pPr>
      <w:r w:rsidRPr="00492D02">
        <w:rPr>
          <w:rFonts w:cstheme="minorBidi"/>
        </w:rPr>
        <w:t>Joe Startin</w:t>
      </w:r>
    </w:p>
    <w:p w14:paraId="2B576F0F" w14:textId="555EAFC6" w:rsidR="00492D02" w:rsidRPr="00492D02" w:rsidRDefault="00492D02" w:rsidP="00492D02">
      <w:pPr>
        <w:autoSpaceDE/>
        <w:autoSpaceDN/>
        <w:adjustRightInd/>
        <w:spacing w:after="200" w:line="276" w:lineRule="auto"/>
        <w:rPr>
          <w:rFonts w:cstheme="minorBidi"/>
        </w:rPr>
      </w:pPr>
      <w:r w:rsidRPr="00492D02">
        <w:rPr>
          <w:rFonts w:cstheme="minorBidi"/>
        </w:rPr>
        <w:t>Document SHSC008, Draft 1.</w:t>
      </w:r>
      <w:r>
        <w:rPr>
          <w:rFonts w:cstheme="minorBidi"/>
        </w:rPr>
        <w:t>2</w:t>
      </w:r>
    </w:p>
    <w:p w14:paraId="544C6A44" w14:textId="77777777" w:rsidR="00492D02" w:rsidRPr="00492D02" w:rsidRDefault="00492D02" w:rsidP="00492D02">
      <w:pPr>
        <w:autoSpaceDE/>
        <w:autoSpaceDN/>
        <w:adjustRightInd/>
        <w:spacing w:after="200" w:line="276" w:lineRule="auto"/>
        <w:rPr>
          <w:rFonts w:cstheme="minorBidi"/>
          <w:szCs w:val="22"/>
          <w:lang w:val="en"/>
        </w:rPr>
      </w:pPr>
      <w:r w:rsidRPr="00492D02">
        <w:rPr>
          <w:rFonts w:cstheme="minorBidi"/>
          <w:szCs w:val="22"/>
        </w:rPr>
        <w:t xml:space="preserve">The Sutton Hoo Ship’s Company, </w:t>
      </w:r>
      <w:r w:rsidRPr="00492D02">
        <w:rPr>
          <w:rFonts w:cstheme="minorBidi"/>
          <w:szCs w:val="22"/>
          <w:lang w:val="en"/>
        </w:rPr>
        <w:t xml:space="preserve">The Longshed, </w:t>
      </w:r>
      <w:proofErr w:type="spellStart"/>
      <w:r w:rsidRPr="00492D02">
        <w:rPr>
          <w:rFonts w:cstheme="minorBidi"/>
          <w:szCs w:val="22"/>
          <w:lang w:val="en"/>
        </w:rPr>
        <w:t>Tidemill</w:t>
      </w:r>
      <w:proofErr w:type="spellEnd"/>
      <w:r w:rsidRPr="00492D02">
        <w:rPr>
          <w:rFonts w:cstheme="minorBidi"/>
          <w:szCs w:val="22"/>
          <w:lang w:val="en"/>
        </w:rPr>
        <w:t xml:space="preserve"> Way, Woodbridge, IP</w:t>
      </w:r>
      <w:r w:rsidRPr="00492D02">
        <w:rPr>
          <w:rFonts w:cstheme="minorBidi"/>
          <w:szCs w:val="22"/>
        </w:rPr>
        <w:t>12 1</w:t>
      </w:r>
      <w:r w:rsidRPr="00492D02">
        <w:rPr>
          <w:rFonts w:cstheme="minorBidi"/>
          <w:szCs w:val="22"/>
          <w:lang w:val="en"/>
        </w:rPr>
        <w:t>FP</w:t>
      </w:r>
    </w:p>
    <w:p w14:paraId="1295880D" w14:textId="77777777" w:rsidR="00492D02" w:rsidRPr="00492D02" w:rsidRDefault="00492D02" w:rsidP="00492D02">
      <w:pPr>
        <w:autoSpaceDE/>
        <w:autoSpaceDN/>
        <w:adjustRightInd/>
        <w:rPr>
          <w:rFonts w:asciiTheme="minorHAnsi" w:hAnsiTheme="minorHAnsi" w:cstheme="minorBidi"/>
          <w:szCs w:val="22"/>
          <w:lang w:val="en"/>
        </w:rPr>
      </w:pPr>
      <w:r w:rsidRPr="00492D02">
        <w:rPr>
          <w:rFonts w:asciiTheme="minorHAnsi" w:hAnsiTheme="minorHAnsi" w:cstheme="minorBidi"/>
          <w:szCs w:val="22"/>
          <w:lang w:val="en"/>
        </w:rPr>
        <w:t>Email: contact@saxonship.org</w:t>
      </w:r>
    </w:p>
    <w:p w14:paraId="0D9109EE" w14:textId="77777777" w:rsidR="00492D02" w:rsidRPr="00492D02" w:rsidRDefault="00492D02" w:rsidP="00492D02">
      <w:pPr>
        <w:autoSpaceDE/>
        <w:autoSpaceDN/>
        <w:adjustRightInd/>
        <w:rPr>
          <w:rFonts w:asciiTheme="minorHAnsi" w:hAnsiTheme="minorHAnsi" w:cstheme="minorBidi"/>
          <w:szCs w:val="22"/>
          <w:lang w:val="en"/>
        </w:rPr>
      </w:pPr>
      <w:r w:rsidRPr="00492D02">
        <w:rPr>
          <w:rFonts w:asciiTheme="minorHAnsi" w:hAnsiTheme="minorHAnsi" w:cstheme="minorBidi"/>
          <w:szCs w:val="22"/>
          <w:lang w:val="en"/>
        </w:rPr>
        <w:t>Website: www.saxonship.org</w:t>
      </w:r>
    </w:p>
    <w:p w14:paraId="1036B393" w14:textId="77777777" w:rsidR="00492D02" w:rsidRPr="00492D02" w:rsidRDefault="00492D02" w:rsidP="00492D02">
      <w:pPr>
        <w:autoSpaceDE/>
        <w:autoSpaceDN/>
        <w:adjustRightInd/>
        <w:rPr>
          <w:rFonts w:asciiTheme="minorHAnsi" w:hAnsiTheme="minorHAnsi" w:cstheme="minorBidi"/>
          <w:szCs w:val="22"/>
          <w:lang w:val="en"/>
        </w:rPr>
      </w:pPr>
    </w:p>
    <w:p w14:paraId="1D93C627" w14:textId="77777777" w:rsidR="00492D02" w:rsidRPr="00492D02" w:rsidRDefault="00492D02" w:rsidP="00492D02">
      <w:r w:rsidRPr="00492D02">
        <w:t xml:space="preserve">Copyright © 2018-2020 The Sutton Hoo Ship’s Company. </w:t>
      </w:r>
      <w:r w:rsidRPr="00492D02">
        <w:rPr>
          <w:bCs/>
          <w:color w:val="000000"/>
        </w:rPr>
        <w:t>Permission granted to reproduce for personal and educational use only. Commercial copying, hiring, lending is prohibited.</w:t>
      </w:r>
    </w:p>
    <w:p w14:paraId="49257F0A" w14:textId="77777777" w:rsidR="00492D02" w:rsidRPr="00492D02" w:rsidRDefault="00492D02" w:rsidP="00492D02">
      <w:pPr>
        <w:autoSpaceDE/>
        <w:autoSpaceDN/>
        <w:adjustRightInd/>
        <w:rPr>
          <w:rFonts w:asciiTheme="minorHAnsi" w:hAnsiTheme="minorHAnsi" w:cstheme="minorBidi"/>
          <w:szCs w:val="22"/>
          <w:lang w:val="en"/>
        </w:rPr>
      </w:pPr>
    </w:p>
    <w:p w14:paraId="3E87774D" w14:textId="77777777" w:rsidR="00492D02" w:rsidRPr="00492D02" w:rsidRDefault="00492D02" w:rsidP="00492D02">
      <w:pPr>
        <w:autoSpaceDE/>
        <w:autoSpaceDN/>
        <w:adjustRightInd/>
        <w:spacing w:after="200" w:line="276" w:lineRule="auto"/>
        <w:rPr>
          <w:rFonts w:cstheme="minorBidi"/>
          <w:szCs w:val="22"/>
        </w:rPr>
      </w:pPr>
      <w:r w:rsidRPr="00492D02">
        <w:rPr>
          <w:b/>
          <w:lang w:val="en"/>
        </w:rPr>
        <w:t>Abstract:</w:t>
      </w:r>
      <w:r w:rsidRPr="00492D02">
        <w:rPr>
          <w:b/>
        </w:rPr>
        <w:t xml:space="preserve">  </w:t>
      </w:r>
      <w:r w:rsidRPr="00492D02">
        <w:t xml:space="preserve">The Sutton Hoo ship used many rivets, and a few similar fastenings. What the rivets were made of (probably wrought iron) and the material that they were used with (probably oak) would be important in any attempt at </w:t>
      </w:r>
      <w:r w:rsidRPr="00492D02">
        <w:rPr>
          <w:rFonts w:cstheme="minorBidi"/>
          <w:szCs w:val="22"/>
        </w:rPr>
        <w:t>reconstruction.</w:t>
      </w:r>
      <w:r w:rsidRPr="00492D02">
        <w:t xml:space="preserve"> The positive evidence for trenails is scanty. This paper examines the very limited evidence about the nature of those materials in the original ship. </w:t>
      </w:r>
    </w:p>
    <w:p w14:paraId="6DF8A88D" w14:textId="77777777" w:rsidR="00492D02" w:rsidRPr="00492D02" w:rsidRDefault="00492D02" w:rsidP="00492D02">
      <w:pPr>
        <w:autoSpaceDE/>
        <w:autoSpaceDN/>
        <w:adjustRightInd/>
        <w:spacing w:after="200" w:line="276" w:lineRule="auto"/>
      </w:pPr>
      <w:r w:rsidRPr="00492D02">
        <w:rPr>
          <w:b/>
        </w:rPr>
        <w:t xml:space="preserve">Keywords: </w:t>
      </w:r>
      <w:r w:rsidRPr="00492D02">
        <w:t>Sutton Hoo ship, iron, oak, rivet, nail, rove, wrought.</w:t>
      </w:r>
    </w:p>
    <w:p w14:paraId="7767126B" w14:textId="77777777" w:rsidR="00492D02" w:rsidRPr="00492D02" w:rsidRDefault="00492D02" w:rsidP="009F562C">
      <w:pPr>
        <w:pStyle w:val="Heading1"/>
      </w:pPr>
      <w:r w:rsidRPr="00492D02">
        <w:t>Introduction</w:t>
      </w:r>
    </w:p>
    <w:p w14:paraId="483A93F9" w14:textId="77777777" w:rsidR="00492D02" w:rsidRPr="00492D02" w:rsidRDefault="00492D02" w:rsidP="00492D02">
      <w:pPr>
        <w:autoSpaceDE/>
        <w:autoSpaceDN/>
        <w:adjustRightInd/>
        <w:spacing w:after="200" w:line="276" w:lineRule="auto"/>
        <w:rPr>
          <w:rFonts w:cstheme="minorBidi"/>
          <w:szCs w:val="22"/>
        </w:rPr>
      </w:pPr>
      <w:r w:rsidRPr="00492D02">
        <w:t xml:space="preserve">Very limited evidence remains regarding the fastenings which were used for the Sutton Hoo ship. This paper focuses first on what the evidence </w:t>
      </w:r>
      <w:proofErr w:type="gramStart"/>
      <w:r w:rsidRPr="00492D02">
        <w:t>actually is</w:t>
      </w:r>
      <w:proofErr w:type="gramEnd"/>
      <w:r w:rsidRPr="00492D02">
        <w:t xml:space="preserve">. </w:t>
      </w:r>
      <w:proofErr w:type="gramStart"/>
      <w:r w:rsidRPr="00492D02">
        <w:t>In particular, what</w:t>
      </w:r>
      <w:proofErr w:type="gramEnd"/>
      <w:r w:rsidRPr="00492D02">
        <w:t xml:space="preserve"> kind of iron was used, and what kind of wood was being held together? </w:t>
      </w:r>
      <w:r w:rsidRPr="00492D02">
        <w:rPr>
          <w:rFonts w:cstheme="minorBidi"/>
          <w:szCs w:val="22"/>
        </w:rPr>
        <w:t>The 1938 story</w:t>
      </w:r>
    </w:p>
    <w:p w14:paraId="0A4B901A" w14:textId="77777777" w:rsidR="00492D02" w:rsidRPr="00492D02" w:rsidRDefault="00492D02" w:rsidP="00492D02">
      <w:pPr>
        <w:autoSpaceDE/>
        <w:autoSpaceDN/>
        <w:adjustRightInd/>
        <w:spacing w:after="200" w:line="276" w:lineRule="auto"/>
        <w:rPr>
          <w:rFonts w:cstheme="minorBidi"/>
          <w:szCs w:val="22"/>
        </w:rPr>
      </w:pPr>
      <w:r w:rsidRPr="00492D02">
        <w:rPr>
          <w:rFonts w:cstheme="minorBidi"/>
          <w:szCs w:val="22"/>
        </w:rPr>
        <w:t xml:space="preserve">When Basil Brown excavated Mound 2 at Sutton Hoo in 1938, he had some idea of what to expect. A newspaper report (The Ipswich Journal, 1860) had mentioned some activity there. ‘One of these mounds was opened recently when a considerable number (nearly 2 bushels) of iron screw bolts were found, all of which were sent to the local blacksmith to be converted into </w:t>
      </w:r>
      <w:proofErr w:type="gramStart"/>
      <w:r w:rsidRPr="00492D02">
        <w:rPr>
          <w:rFonts w:cstheme="minorBidi"/>
          <w:szCs w:val="22"/>
        </w:rPr>
        <w:t>horseshoes!...</w:t>
      </w:r>
      <w:proofErr w:type="gramEnd"/>
      <w:r w:rsidRPr="00492D02">
        <w:rPr>
          <w:rFonts w:cstheme="minorBidi"/>
          <w:szCs w:val="22"/>
        </w:rPr>
        <w:t xml:space="preserve">These barrows were laid down in the Admiralty surveys by Captain Stanley during the stay of the </w:t>
      </w:r>
      <w:proofErr w:type="spellStart"/>
      <w:r w:rsidRPr="00492D02">
        <w:rPr>
          <w:rFonts w:cstheme="minorBidi"/>
          <w:szCs w:val="22"/>
        </w:rPr>
        <w:t>Bluzer</w:t>
      </w:r>
      <w:proofErr w:type="spellEnd"/>
      <w:r w:rsidRPr="00492D02">
        <w:rPr>
          <w:rFonts w:cstheme="minorBidi"/>
          <w:szCs w:val="22"/>
        </w:rPr>
        <w:t xml:space="preserve"> when taking the soundings of the [Deben] some few years since.’</w:t>
      </w:r>
    </w:p>
    <w:p w14:paraId="0FE3E45B" w14:textId="77777777" w:rsidR="00492D02" w:rsidRPr="00492D02" w:rsidRDefault="00492D02" w:rsidP="00492D02">
      <w:pPr>
        <w:autoSpaceDE/>
        <w:autoSpaceDN/>
        <w:adjustRightInd/>
        <w:spacing w:after="200" w:line="276" w:lineRule="auto"/>
        <w:rPr>
          <w:rFonts w:cstheme="minorBidi"/>
          <w:szCs w:val="22"/>
        </w:rPr>
      </w:pPr>
      <w:r w:rsidRPr="00492D02">
        <w:rPr>
          <w:rFonts w:cstheme="minorBidi"/>
          <w:szCs w:val="22"/>
        </w:rPr>
        <w:t xml:space="preserve">Brown had already checked the ‘iron’ rivets at Aldeburgh Museum taken from the ship burial at Snape Common in </w:t>
      </w:r>
      <w:proofErr w:type="gramStart"/>
      <w:r w:rsidRPr="00492D02">
        <w:rPr>
          <w:rFonts w:cstheme="minorBidi"/>
          <w:szCs w:val="22"/>
        </w:rPr>
        <w:t>1862, and</w:t>
      </w:r>
      <w:proofErr w:type="gramEnd"/>
      <w:r w:rsidRPr="00492D02">
        <w:rPr>
          <w:rFonts w:cstheme="minorBidi"/>
          <w:szCs w:val="22"/>
        </w:rPr>
        <w:t xml:space="preserve"> found similar in Mound 2. There can be little doubt they were originally iron, but all the existing rivets from Snape Common and Mound 2 are heavily oxidised.  How much success the blacksmith had in 1860 is unrecorded.</w:t>
      </w:r>
    </w:p>
    <w:p w14:paraId="34BC1F4C" w14:textId="77777777" w:rsidR="00492D02" w:rsidRPr="009F562C" w:rsidRDefault="00492D02" w:rsidP="009F562C">
      <w:pPr>
        <w:pStyle w:val="Heading1"/>
      </w:pPr>
      <w:r w:rsidRPr="009F562C">
        <w:t>The 1939 story</w:t>
      </w:r>
    </w:p>
    <w:p w14:paraId="30096ED7" w14:textId="77777777" w:rsidR="00492D02" w:rsidRPr="00492D02" w:rsidRDefault="00492D02" w:rsidP="00492D02">
      <w:pPr>
        <w:autoSpaceDE/>
        <w:autoSpaceDN/>
        <w:adjustRightInd/>
        <w:spacing w:after="200" w:line="276" w:lineRule="auto"/>
        <w:rPr>
          <w:rFonts w:cstheme="minorBidi"/>
          <w:szCs w:val="22"/>
        </w:rPr>
      </w:pPr>
      <w:r w:rsidRPr="00492D02">
        <w:rPr>
          <w:rFonts w:cstheme="minorBidi"/>
          <w:szCs w:val="22"/>
        </w:rPr>
        <w:t xml:space="preserve">Phillips (1940c, p. 24) says, ‘All the nails were in an extreme state of rust and it is doubtful whether any metallic iron remained, though the form was readily </w:t>
      </w:r>
      <w:proofErr w:type="gramStart"/>
      <w:r w:rsidRPr="00492D02">
        <w:rPr>
          <w:rFonts w:cstheme="minorBidi"/>
          <w:szCs w:val="22"/>
        </w:rPr>
        <w:t>recognizable</w:t>
      </w:r>
      <w:proofErr w:type="gramEnd"/>
      <w:r w:rsidRPr="00492D02">
        <w:rPr>
          <w:rFonts w:cstheme="minorBidi"/>
          <w:szCs w:val="22"/>
        </w:rPr>
        <w:t xml:space="preserve"> and all the nails were exactly in their places except in the burial-chamber area, …’ Phillips (1940b, p. 354) says of the clench nails, ‘Very little or no iron remained in them, but the forms were well preserved.’</w:t>
      </w:r>
    </w:p>
    <w:p w14:paraId="74EE0BD6" w14:textId="77777777" w:rsidR="00492D02" w:rsidRPr="00492D02" w:rsidRDefault="00492D02" w:rsidP="00492D02">
      <w:pPr>
        <w:autoSpaceDE/>
        <w:autoSpaceDN/>
        <w:adjustRightInd/>
        <w:spacing w:after="200" w:line="276" w:lineRule="auto"/>
        <w:rPr>
          <w:rFonts w:cstheme="minorBidi"/>
          <w:szCs w:val="22"/>
        </w:rPr>
      </w:pPr>
      <w:r w:rsidRPr="00492D02">
        <w:rPr>
          <w:rFonts w:cstheme="minorBidi"/>
          <w:szCs w:val="22"/>
        </w:rPr>
        <w:t>However, Crosley (1943) was more forthcoming – ‘Some of the nails were so rusted that they could be broken across by hand, and were found to be hollow</w:t>
      </w:r>
      <w:proofErr w:type="gramStart"/>
      <w:r w:rsidRPr="00492D02">
        <w:rPr>
          <w:rFonts w:cstheme="minorBidi"/>
          <w:szCs w:val="22"/>
        </w:rPr>
        <w:t>….Many</w:t>
      </w:r>
      <w:proofErr w:type="gramEnd"/>
      <w:r w:rsidRPr="00492D02">
        <w:rPr>
          <w:rFonts w:cstheme="minorBidi"/>
          <w:szCs w:val="22"/>
        </w:rPr>
        <w:t xml:space="preserve"> of the nails were still solid, however, and one of them had to be sawn through with a hacksaw and appeared to be wrought iron of good quality.’ Crosley, a member </w:t>
      </w:r>
      <w:r w:rsidRPr="00492D02">
        <w:rPr>
          <w:rFonts w:cstheme="minorBidi"/>
          <w:szCs w:val="22"/>
        </w:rPr>
        <w:lastRenderedPageBreak/>
        <w:t>of the team who surveyed the ship in 1939, worked at the Science Museum, and was later vice-president of the Newcomen Society. He would have been familiar with artefacts from the Industrial Revolution and was probably a good judge of iron.</w:t>
      </w:r>
    </w:p>
    <w:p w14:paraId="6B4919DC" w14:textId="77777777" w:rsidR="00492D02" w:rsidRPr="00492D02" w:rsidRDefault="00492D02" w:rsidP="00492D02">
      <w:pPr>
        <w:autoSpaceDE/>
        <w:autoSpaceDN/>
        <w:adjustRightInd/>
        <w:spacing w:after="200" w:line="276" w:lineRule="auto"/>
        <w:rPr>
          <w:rFonts w:cstheme="minorBidi"/>
          <w:szCs w:val="22"/>
        </w:rPr>
      </w:pPr>
      <w:r w:rsidRPr="00492D02">
        <w:rPr>
          <w:rFonts w:cstheme="minorBidi"/>
          <w:szCs w:val="22"/>
        </w:rPr>
        <w:t xml:space="preserve">Phillips only mentions trenails in connection with speculation about a composite gunwale (Startin, 2019a). </w:t>
      </w:r>
    </w:p>
    <w:p w14:paraId="6E71F658" w14:textId="5BB84A3A" w:rsidR="00492D02" w:rsidRDefault="00492D02" w:rsidP="00492D02">
      <w:pPr>
        <w:autoSpaceDE/>
        <w:autoSpaceDN/>
        <w:adjustRightInd/>
        <w:spacing w:after="200" w:line="276" w:lineRule="auto"/>
        <w:rPr>
          <w:rFonts w:cstheme="minorBidi"/>
          <w:szCs w:val="22"/>
        </w:rPr>
      </w:pPr>
      <w:r w:rsidRPr="00492D02">
        <w:rPr>
          <w:rFonts w:cstheme="minorBidi"/>
          <w:szCs w:val="22"/>
        </w:rPr>
        <w:t>Crosley (1942, p. 113) mentions a particular iron spike which was sectioned longitudinally and showed a ‘wooden dowel or trenail some 5/16 inch in diameter … fitting alongside the top portion of the spike’. There is an illustration in his fig. 20 on p. 115, but ’This dowel and its exact location was not defined at that stage of the survey.’</w:t>
      </w:r>
    </w:p>
    <w:p w14:paraId="2C20A03B" w14:textId="6D1F4136" w:rsidR="009F562C" w:rsidRDefault="00B90D78" w:rsidP="00492D02">
      <w:pPr>
        <w:autoSpaceDE/>
        <w:autoSpaceDN/>
        <w:adjustRightInd/>
        <w:spacing w:after="200" w:line="276" w:lineRule="auto"/>
        <w:rPr>
          <w:rFonts w:cstheme="minorBidi"/>
          <w:szCs w:val="22"/>
        </w:rPr>
      </w:pPr>
      <w:r>
        <w:rPr>
          <w:rFonts w:cstheme="minorBidi"/>
          <w:szCs w:val="22"/>
        </w:rPr>
        <w:t xml:space="preserve">On the 1939 provisional drawing (Science Museum, 1939), there are many drawings of the fastenings found. These are generally keyed to the position they were found in on the ship. </w:t>
      </w:r>
      <w:r w:rsidR="00955935" w:rsidRPr="00955935">
        <w:rPr>
          <w:rFonts w:cstheme="minorBidi"/>
          <w:szCs w:val="22"/>
        </w:rPr>
        <w:t>. In all cases, the shanks are shown as round and not square.</w:t>
      </w:r>
    </w:p>
    <w:p w14:paraId="3EDB575A" w14:textId="22410DC1" w:rsidR="009F562C" w:rsidRDefault="00B90D78" w:rsidP="00492D02">
      <w:pPr>
        <w:autoSpaceDE/>
        <w:autoSpaceDN/>
        <w:adjustRightInd/>
        <w:spacing w:after="200" w:line="276" w:lineRule="auto"/>
        <w:rPr>
          <w:rFonts w:cstheme="minorBidi"/>
          <w:szCs w:val="22"/>
        </w:rPr>
      </w:pPr>
      <w:r>
        <w:rPr>
          <w:rFonts w:cstheme="minorBidi"/>
          <w:szCs w:val="22"/>
        </w:rPr>
        <w:t>There is a</w:t>
      </w:r>
      <w:r w:rsidR="009F562C">
        <w:rPr>
          <w:rFonts w:cstheme="minorBidi"/>
          <w:szCs w:val="22"/>
        </w:rPr>
        <w:t>lso a</w:t>
      </w:r>
      <w:r>
        <w:rPr>
          <w:rFonts w:cstheme="minorBidi"/>
          <w:szCs w:val="22"/>
        </w:rPr>
        <w:t xml:space="preserve"> prominent note: </w:t>
      </w:r>
    </w:p>
    <w:p w14:paraId="48047E25" w14:textId="34B96E18" w:rsidR="00B90D78" w:rsidRDefault="00B90D78" w:rsidP="00492D02">
      <w:pPr>
        <w:autoSpaceDE/>
        <w:autoSpaceDN/>
        <w:adjustRightInd/>
        <w:spacing w:after="200" w:line="276" w:lineRule="auto"/>
        <w:rPr>
          <w:rFonts w:cstheme="minorBidi"/>
          <w:szCs w:val="22"/>
        </w:rPr>
      </w:pPr>
      <w:r>
        <w:rPr>
          <w:rFonts w:cstheme="minorBidi"/>
          <w:szCs w:val="22"/>
        </w:rPr>
        <w:t>“As iron nails</w:t>
      </w:r>
      <w:r w:rsidR="009F562C">
        <w:rPr>
          <w:rFonts w:cstheme="minorBidi"/>
          <w:szCs w:val="22"/>
        </w:rPr>
        <w:t xml:space="preserve"> </w:t>
      </w:r>
      <w:r>
        <w:rPr>
          <w:rFonts w:cstheme="minorBidi"/>
          <w:szCs w:val="22"/>
        </w:rPr>
        <w:t>bolts</w:t>
      </w:r>
      <w:r w:rsidR="009F562C">
        <w:rPr>
          <w:rFonts w:cstheme="minorBidi"/>
          <w:szCs w:val="22"/>
        </w:rPr>
        <w:t xml:space="preserve"> </w:t>
      </w:r>
      <w:r>
        <w:rPr>
          <w:rFonts w:cstheme="minorBidi"/>
          <w:szCs w:val="22"/>
        </w:rPr>
        <w:t>etc. were mostly encrusted with sand, gravel</w:t>
      </w:r>
      <w:r w:rsidR="009F562C">
        <w:rPr>
          <w:rFonts w:cstheme="minorBidi"/>
          <w:szCs w:val="22"/>
        </w:rPr>
        <w:t>,</w:t>
      </w:r>
      <w:r>
        <w:rPr>
          <w:rFonts w:cstheme="minorBidi"/>
          <w:szCs w:val="22"/>
        </w:rPr>
        <w:t xml:space="preserve"> etc., &amp; were also corroded, outline shapes were difficult to determine with accuracy.</w:t>
      </w:r>
    </w:p>
    <w:p w14:paraId="056F7814" w14:textId="330AC594" w:rsidR="00B90D78" w:rsidRPr="00492D02" w:rsidRDefault="00B90D78" w:rsidP="00492D02">
      <w:pPr>
        <w:autoSpaceDE/>
        <w:autoSpaceDN/>
        <w:adjustRightInd/>
        <w:spacing w:after="200" w:line="276" w:lineRule="auto"/>
        <w:rPr>
          <w:rFonts w:cstheme="minorBidi"/>
          <w:szCs w:val="22"/>
        </w:rPr>
      </w:pPr>
      <w:r>
        <w:rPr>
          <w:rFonts w:cstheme="minorBidi"/>
          <w:szCs w:val="22"/>
        </w:rPr>
        <w:t>All roves or washers were diamond shaped &amp; placed</w:t>
      </w:r>
      <w:r w:rsidR="009F562C">
        <w:rPr>
          <w:rFonts w:cstheme="minorBidi"/>
          <w:szCs w:val="22"/>
        </w:rPr>
        <w:t xml:space="preserve"> </w:t>
      </w:r>
      <w:r>
        <w:rPr>
          <w:rFonts w:cstheme="minorBidi"/>
          <w:szCs w:val="22"/>
        </w:rPr>
        <w:t xml:space="preserve">inside boat, with major axis always parallel to line of </w:t>
      </w:r>
      <w:r w:rsidR="009F562C">
        <w:rPr>
          <w:rFonts w:cstheme="minorBidi"/>
          <w:szCs w:val="22"/>
        </w:rPr>
        <w:t>keel.”</w:t>
      </w:r>
    </w:p>
    <w:p w14:paraId="25047DB0" w14:textId="77777777" w:rsidR="00492D02" w:rsidRPr="009F562C" w:rsidRDefault="00492D02" w:rsidP="009F562C">
      <w:pPr>
        <w:pStyle w:val="Heading2"/>
      </w:pPr>
      <w:r w:rsidRPr="009F562C">
        <w:t>Riveted through oak?</w:t>
      </w:r>
    </w:p>
    <w:p w14:paraId="38569C2F" w14:textId="77777777" w:rsidR="00492D02" w:rsidRPr="00492D02" w:rsidRDefault="00492D02" w:rsidP="00492D02">
      <w:pPr>
        <w:autoSpaceDE/>
        <w:autoSpaceDN/>
        <w:adjustRightInd/>
        <w:spacing w:after="200" w:line="276" w:lineRule="auto"/>
        <w:rPr>
          <w:rFonts w:cstheme="minorBidi"/>
          <w:szCs w:val="22"/>
        </w:rPr>
      </w:pPr>
      <w:r w:rsidRPr="00492D02">
        <w:rPr>
          <w:rFonts w:cstheme="minorBidi"/>
          <w:szCs w:val="22"/>
        </w:rPr>
        <w:t xml:space="preserve">Fastenings are only as good as the material the fastening passes through. Phillips is generally careful to mention ‘wood’ rather than ‘oak’, but in Phillips (1940a, p. 160) he says, ‘At a later stage a piece of much decayed oak was found among the objects placed just inside the west end [of the burial chamber] which proved to have been of not less than seventy-five years growth (see Appendix III).’ Appendix III on p. 200 is a ‘Report on the timber from the Sutton Hoo Ship-burial’, by Dr H. Godwin of the Botany School, Cambridge. This is a tree-ring analysis, and the sample is stated to be ‘… a moderately-sized piece of oak, </w:t>
      </w:r>
      <w:r w:rsidRPr="00492D02">
        <w:rPr>
          <w:rFonts w:cstheme="minorBidi"/>
          <w:i/>
          <w:szCs w:val="22"/>
        </w:rPr>
        <w:t>Quercus Robur</w:t>
      </w:r>
      <w:r w:rsidRPr="00492D02">
        <w:rPr>
          <w:rFonts w:cstheme="minorBidi"/>
          <w:szCs w:val="22"/>
        </w:rPr>
        <w:t xml:space="preserve"> (</w:t>
      </w:r>
      <w:proofErr w:type="spellStart"/>
      <w:r w:rsidRPr="00492D02">
        <w:rPr>
          <w:rFonts w:cstheme="minorBidi"/>
          <w:szCs w:val="22"/>
        </w:rPr>
        <w:t>sensu</w:t>
      </w:r>
      <w:proofErr w:type="spellEnd"/>
      <w:r w:rsidRPr="00492D02">
        <w:rPr>
          <w:rFonts w:cstheme="minorBidi"/>
          <w:szCs w:val="22"/>
        </w:rPr>
        <w:t xml:space="preserve"> </w:t>
      </w:r>
      <w:proofErr w:type="spellStart"/>
      <w:r w:rsidRPr="00492D02">
        <w:rPr>
          <w:rFonts w:cstheme="minorBidi"/>
          <w:szCs w:val="22"/>
        </w:rPr>
        <w:t>lato</w:t>
      </w:r>
      <w:proofErr w:type="spellEnd"/>
      <w:r w:rsidRPr="00492D02">
        <w:rPr>
          <w:rFonts w:cstheme="minorBidi"/>
          <w:szCs w:val="22"/>
        </w:rPr>
        <w:t xml:space="preserve"> [in a broad sense</w:t>
      </w:r>
      <w:proofErr w:type="gramStart"/>
      <w:r w:rsidRPr="00492D02">
        <w:rPr>
          <w:rFonts w:cstheme="minorBidi"/>
          <w:szCs w:val="22"/>
        </w:rPr>
        <w:t>])…</w:t>
      </w:r>
      <w:proofErr w:type="gramEnd"/>
      <w:r w:rsidRPr="00492D02">
        <w:rPr>
          <w:rFonts w:cstheme="minorBidi"/>
          <w:szCs w:val="22"/>
        </w:rPr>
        <w:t xml:space="preserve">’ This is variously called common oak, pedunculate oak, European </w:t>
      </w:r>
      <w:proofErr w:type="gramStart"/>
      <w:r w:rsidRPr="00492D02">
        <w:rPr>
          <w:rFonts w:cstheme="minorBidi"/>
          <w:szCs w:val="22"/>
        </w:rPr>
        <w:t>oak</w:t>
      </w:r>
      <w:proofErr w:type="gramEnd"/>
      <w:r w:rsidRPr="00492D02">
        <w:rPr>
          <w:rFonts w:cstheme="minorBidi"/>
          <w:szCs w:val="22"/>
        </w:rPr>
        <w:t xml:space="preserve"> or English oak. The tree-ring analysis </w:t>
      </w:r>
      <w:proofErr w:type="gramStart"/>
      <w:r w:rsidRPr="00492D02">
        <w:rPr>
          <w:rFonts w:cstheme="minorBidi"/>
          <w:szCs w:val="22"/>
        </w:rPr>
        <w:t>actually showed</w:t>
      </w:r>
      <w:proofErr w:type="gramEnd"/>
      <w:r w:rsidRPr="00492D02">
        <w:rPr>
          <w:rFonts w:cstheme="minorBidi"/>
          <w:szCs w:val="22"/>
        </w:rPr>
        <w:t xml:space="preserve"> it was at least 150 years old when cut, from a tree at least 14 in. in diameter.  The report is reproduced in Bruce-Mitford (1975, p. 680), who also says (p. 507) it may have been from a roof support, at least 8 inches square. At any rate, it was not from the hull.</w:t>
      </w:r>
    </w:p>
    <w:p w14:paraId="6DB28958" w14:textId="77777777" w:rsidR="00492D02" w:rsidRPr="00492D02" w:rsidRDefault="00492D02" w:rsidP="00492D02">
      <w:pPr>
        <w:autoSpaceDE/>
        <w:autoSpaceDN/>
        <w:adjustRightInd/>
        <w:spacing w:after="200" w:line="276" w:lineRule="auto"/>
        <w:rPr>
          <w:rFonts w:cstheme="minorBidi"/>
          <w:szCs w:val="22"/>
        </w:rPr>
      </w:pPr>
      <w:r w:rsidRPr="00492D02">
        <w:rPr>
          <w:rFonts w:cstheme="minorBidi"/>
          <w:szCs w:val="22"/>
        </w:rPr>
        <w:t>Crosley (1943, p. 109) says, ‘The wooden strakes of the ship, probably oak, had disappeared almost completely…’</w:t>
      </w:r>
    </w:p>
    <w:p w14:paraId="754BDFBD" w14:textId="77777777" w:rsidR="00492D02" w:rsidRPr="00492D02" w:rsidRDefault="00492D02" w:rsidP="00492D02">
      <w:pPr>
        <w:autoSpaceDE/>
        <w:autoSpaceDN/>
        <w:adjustRightInd/>
        <w:spacing w:after="200" w:line="276" w:lineRule="auto"/>
        <w:rPr>
          <w:rFonts w:cstheme="minorBidi"/>
          <w:szCs w:val="22"/>
        </w:rPr>
      </w:pPr>
      <w:r w:rsidRPr="00492D02">
        <w:rPr>
          <w:rFonts w:cstheme="minorBidi"/>
          <w:szCs w:val="22"/>
        </w:rPr>
        <w:t>The direct evidence for an oak hull is scant. The general of assumption of oak is probably based on the lack of plausible alternatives, and the clear evidence for the use of oak planks in the Nydam ship (ca. AD 325) and many Viking ships.</w:t>
      </w:r>
    </w:p>
    <w:p w14:paraId="7AD34FB7" w14:textId="77777777" w:rsidR="00492D02" w:rsidRPr="009F562C" w:rsidRDefault="00492D02" w:rsidP="009F562C">
      <w:pPr>
        <w:pStyle w:val="Heading1"/>
      </w:pPr>
      <w:r w:rsidRPr="009F562C">
        <w:t>The 1966-7 investigation</w:t>
      </w:r>
    </w:p>
    <w:p w14:paraId="17A61BA4" w14:textId="77777777" w:rsidR="00492D02" w:rsidRPr="009F562C" w:rsidRDefault="00492D02" w:rsidP="009F562C">
      <w:pPr>
        <w:pStyle w:val="Heading2"/>
      </w:pPr>
      <w:r w:rsidRPr="009F562C">
        <w:t>The wood</w:t>
      </w:r>
    </w:p>
    <w:p w14:paraId="5A7F154E" w14:textId="2466585B" w:rsidR="00492D02" w:rsidRPr="00492D02" w:rsidRDefault="00492D02" w:rsidP="00492D02">
      <w:pPr>
        <w:autoSpaceDE/>
        <w:autoSpaceDN/>
        <w:adjustRightInd/>
        <w:spacing w:after="200" w:line="276" w:lineRule="auto"/>
        <w:rPr>
          <w:rFonts w:cstheme="minorBidi"/>
          <w:szCs w:val="22"/>
        </w:rPr>
      </w:pPr>
      <w:r w:rsidRPr="00492D02">
        <w:rPr>
          <w:rFonts w:cstheme="minorBidi"/>
          <w:szCs w:val="22"/>
        </w:rPr>
        <w:t xml:space="preserve">Evans (1975, p. 354) says ‘Although it has proved impossible to make any formal identification of the wood used, the wood grain, preserved in the iron oxide from the rivets, has a denseness similar to that of oak, and it is probable that oak planking was used.’ Otherwise, in relation to the hull, </w:t>
      </w:r>
      <w:r w:rsidR="005F6F5A">
        <w:rPr>
          <w:rFonts w:cstheme="minorBidi"/>
          <w:szCs w:val="22"/>
        </w:rPr>
        <w:t>s</w:t>
      </w:r>
      <w:r w:rsidRPr="00492D02">
        <w:rPr>
          <w:rFonts w:cstheme="minorBidi"/>
          <w:szCs w:val="22"/>
        </w:rPr>
        <w:t>he talks simply of ‘wood’.</w:t>
      </w:r>
    </w:p>
    <w:p w14:paraId="58612A0D" w14:textId="77777777" w:rsidR="00492D02" w:rsidRPr="00492D02" w:rsidRDefault="00492D02" w:rsidP="009F562C">
      <w:pPr>
        <w:pStyle w:val="Heading2"/>
      </w:pPr>
      <w:r w:rsidRPr="00492D02">
        <w:lastRenderedPageBreak/>
        <w:t>The fastenings</w:t>
      </w:r>
    </w:p>
    <w:p w14:paraId="229710F6" w14:textId="77777777" w:rsidR="00492D02" w:rsidRPr="00492D02" w:rsidRDefault="00492D02" w:rsidP="00492D02">
      <w:pPr>
        <w:autoSpaceDE/>
        <w:autoSpaceDN/>
        <w:adjustRightInd/>
        <w:spacing w:after="200" w:line="276" w:lineRule="auto"/>
        <w:rPr>
          <w:rFonts w:cstheme="minorBidi"/>
          <w:szCs w:val="22"/>
        </w:rPr>
      </w:pPr>
      <w:r w:rsidRPr="00492D02">
        <w:rPr>
          <w:rFonts w:cstheme="minorBidi"/>
          <w:szCs w:val="22"/>
        </w:rPr>
        <w:t>Bruce-Mitford (1975, p. 451), for the British Museum inventory item Q 202, relating to the ship, says, ‘</w:t>
      </w:r>
      <w:r w:rsidRPr="00492D02">
        <w:rPr>
          <w:rFonts w:cstheme="minorBidi"/>
          <w:i/>
          <w:szCs w:val="22"/>
        </w:rPr>
        <w:t>Rivets</w:t>
      </w:r>
      <w:r w:rsidRPr="00492D02">
        <w:rPr>
          <w:rFonts w:cstheme="minorBidi"/>
          <w:szCs w:val="22"/>
        </w:rPr>
        <w:t xml:space="preserve">, numerous, with scarf and rib bolts, gunwale spikes, and one nail from the hull of the ship, numbering in all some 1560 items, all of iron heavily oxidised. Bolt, rivets etc. removed in 1939 by the Science Museum are included, also one plank-joint lifted intact in plaster in 1967.’ There is no mention of any metallic iron having been found from the ship itself, so the opportunity to take samples and subject them to chemical and </w:t>
      </w:r>
      <w:proofErr w:type="spellStart"/>
      <w:r w:rsidRPr="00492D02">
        <w:rPr>
          <w:rFonts w:cstheme="minorBidi"/>
          <w:szCs w:val="22"/>
        </w:rPr>
        <w:t>metallographical</w:t>
      </w:r>
      <w:proofErr w:type="spellEnd"/>
      <w:r w:rsidRPr="00492D02">
        <w:rPr>
          <w:rFonts w:cstheme="minorBidi"/>
          <w:szCs w:val="22"/>
        </w:rPr>
        <w:t xml:space="preserve"> analysis never arose.</w:t>
      </w:r>
    </w:p>
    <w:p w14:paraId="187277D9" w14:textId="77777777" w:rsidR="00492D02" w:rsidRPr="00492D02" w:rsidRDefault="00492D02" w:rsidP="00492D02">
      <w:pPr>
        <w:autoSpaceDE/>
        <w:autoSpaceDN/>
        <w:adjustRightInd/>
        <w:spacing w:after="200" w:line="276" w:lineRule="auto"/>
        <w:rPr>
          <w:rFonts w:cstheme="minorBidi"/>
          <w:szCs w:val="22"/>
        </w:rPr>
      </w:pPr>
      <w:r w:rsidRPr="00492D02">
        <w:rPr>
          <w:rFonts w:cstheme="minorBidi"/>
          <w:szCs w:val="22"/>
        </w:rPr>
        <w:t>Bruce-Mitford, 1975, mentions lots of other ironwork from the burial artefacts and the construction of the burial chamber. The coat of mail, and the hanging chain, are obviously quite elaborate. The way iron objects in the burial chamber interacted with the textiles close to them yielded invaluable information. Even so there is no mention of sampling and analysis of the iron.</w:t>
      </w:r>
    </w:p>
    <w:p w14:paraId="7A6C886F" w14:textId="48C16569" w:rsidR="00492D02" w:rsidRDefault="00492D02" w:rsidP="00492D02">
      <w:pPr>
        <w:autoSpaceDE/>
        <w:autoSpaceDN/>
        <w:adjustRightInd/>
        <w:spacing w:after="200" w:line="276" w:lineRule="auto"/>
        <w:rPr>
          <w:rFonts w:cstheme="minorBidi"/>
          <w:szCs w:val="22"/>
        </w:rPr>
      </w:pPr>
      <w:r w:rsidRPr="00492D02">
        <w:rPr>
          <w:rFonts w:cstheme="minorBidi"/>
          <w:szCs w:val="22"/>
        </w:rPr>
        <w:t>Regarding trenails, there is very little to go on. Evans (1975, p. 371) says, ‘Despite intensive searching through contemporary photographs, only in three instances could faint traces in the sand of the ribs be convincingly interpreted as evidence for the former existence of the use of trenails.’</w:t>
      </w:r>
    </w:p>
    <w:p w14:paraId="3E5C4D0E" w14:textId="76475084" w:rsidR="009F562C" w:rsidRDefault="00E9682F" w:rsidP="009F562C">
      <w:pPr>
        <w:pStyle w:val="Heading2"/>
      </w:pPr>
      <w:r>
        <w:t>Radiographs of rivets etc</w:t>
      </w:r>
      <w:r w:rsidR="00F10807">
        <w:t xml:space="preserve">., and </w:t>
      </w:r>
      <w:r w:rsidR="006E7C3A">
        <w:t xml:space="preserve">derived </w:t>
      </w:r>
      <w:r w:rsidR="00F10807">
        <w:t>drawings</w:t>
      </w:r>
      <w:r>
        <w:t xml:space="preserve"> </w:t>
      </w:r>
    </w:p>
    <w:p w14:paraId="10AE991D" w14:textId="2A3E9718" w:rsidR="00C3342A" w:rsidRDefault="00E9682F" w:rsidP="00955935">
      <w:pPr>
        <w:spacing w:line="276" w:lineRule="auto"/>
      </w:pPr>
      <w:r>
        <w:t xml:space="preserve">Bruce-Mitford (1975) has radiographs </w:t>
      </w:r>
      <w:r w:rsidR="00C3342A">
        <w:t xml:space="preserve">(X-ray photographs) </w:t>
      </w:r>
      <w:r>
        <w:t xml:space="preserve">of a range of the surviving rivets, </w:t>
      </w:r>
      <w:proofErr w:type="gramStart"/>
      <w:r>
        <w:t>spikes</w:t>
      </w:r>
      <w:proofErr w:type="gramEnd"/>
      <w:r>
        <w:t xml:space="preserve"> and bolts</w:t>
      </w:r>
      <w:r w:rsidR="00C3342A">
        <w:t>. They are shown in figs 277-8 on pp 362-3.</w:t>
      </w:r>
    </w:p>
    <w:p w14:paraId="1F709D7F" w14:textId="77777777" w:rsidR="00C3342A" w:rsidRDefault="00C3342A" w:rsidP="00955935">
      <w:pPr>
        <w:spacing w:line="276" w:lineRule="auto"/>
      </w:pPr>
    </w:p>
    <w:p w14:paraId="70CFF27F" w14:textId="1183C60D" w:rsidR="00E9682F" w:rsidRDefault="00C3342A" w:rsidP="00955935">
      <w:pPr>
        <w:spacing w:line="276" w:lineRule="auto"/>
      </w:pPr>
      <w:r>
        <w:t>F</w:t>
      </w:r>
      <w:r w:rsidR="00E9682F">
        <w:t xml:space="preserve">ig 279, p 364 illustrates, at half-size, </w:t>
      </w:r>
      <w:r w:rsidR="00F10807">
        <w:t>the</w:t>
      </w:r>
      <w:r w:rsidR="006E7C3A">
        <w:t xml:space="preserve"> British Museum’s</w:t>
      </w:r>
      <w:r w:rsidR="00F10807">
        <w:t xml:space="preserve"> </w:t>
      </w:r>
      <w:r w:rsidR="00E9682F">
        <w:t>best guess at the shape and size of certain fastenings, based on an evaluation of the radiographs.</w:t>
      </w:r>
      <w:r w:rsidR="003E6A4D" w:rsidRPr="003E6A4D">
        <w:t xml:space="preserve"> </w:t>
      </w:r>
      <w:r w:rsidR="003E6A4D">
        <w:t>In all cases the shanks are shown as round, and not square.</w:t>
      </w:r>
    </w:p>
    <w:p w14:paraId="6A50B8D9" w14:textId="35D05C23" w:rsidR="00C3342A" w:rsidRDefault="00C3342A" w:rsidP="00955935">
      <w:pPr>
        <w:spacing w:line="276" w:lineRule="auto"/>
      </w:pPr>
    </w:p>
    <w:p w14:paraId="156B757F" w14:textId="24D50B04" w:rsidR="00C3342A" w:rsidRDefault="00C3342A" w:rsidP="00955935">
      <w:pPr>
        <w:spacing w:line="276" w:lineRule="auto"/>
      </w:pPr>
      <w:r>
        <w:t>These evaluations can be compared with the 1939 drawings</w:t>
      </w:r>
      <w:r w:rsidR="003E6A4D">
        <w:t>, and</w:t>
      </w:r>
      <w:r w:rsidR="00CF036C">
        <w:t xml:space="preserve"> </w:t>
      </w:r>
      <w:r w:rsidR="003E6A4D">
        <w:t>In nearly all cases they are a bit smaller.</w:t>
      </w:r>
    </w:p>
    <w:p w14:paraId="7F066EBD" w14:textId="00D7F320" w:rsidR="00F10807" w:rsidRDefault="00F10807" w:rsidP="00E9682F"/>
    <w:p w14:paraId="7796B2EB" w14:textId="620273B4" w:rsidR="006E7C3A" w:rsidRDefault="006E7C3A" w:rsidP="006E7C3A">
      <w:pPr>
        <w:pStyle w:val="Heading2"/>
      </w:pPr>
      <w:r>
        <w:t xml:space="preserve">Size comparison of 1939 drawing rivets with 1975 </w:t>
      </w:r>
      <w:r w:rsidR="00FF6C8E">
        <w:t>evaluation.</w:t>
      </w:r>
    </w:p>
    <w:p w14:paraId="2A3185EE" w14:textId="1A628B66" w:rsidR="00F10807" w:rsidRDefault="00F10807" w:rsidP="00A709A0">
      <w:pPr>
        <w:spacing w:after="200" w:line="276" w:lineRule="auto"/>
      </w:pPr>
      <w:r>
        <w:t>For specific comparison</w:t>
      </w:r>
      <w:r w:rsidR="006E7C3A">
        <w:t>s</w:t>
      </w:r>
      <w:r>
        <w:t>:</w:t>
      </w:r>
    </w:p>
    <w:p w14:paraId="64C72DE8" w14:textId="32307E05" w:rsidR="00A709A0" w:rsidRDefault="00F10807" w:rsidP="00A709A0">
      <w:pPr>
        <w:spacing w:after="200" w:line="276" w:lineRule="auto"/>
      </w:pPr>
      <w:r>
        <w:t>1939</w:t>
      </w:r>
      <w:r w:rsidR="00971282">
        <w:t>:</w:t>
      </w:r>
      <w:r>
        <w:t xml:space="preserve"> </w:t>
      </w:r>
      <w:r w:rsidR="00971282">
        <w:tab/>
        <w:t xml:space="preserve">‘A’ is said to be </w:t>
      </w:r>
      <w:r w:rsidR="00817E13">
        <w:t xml:space="preserve">a </w:t>
      </w:r>
      <w:r w:rsidR="00971282">
        <w:t xml:space="preserve">strake rivet, </w:t>
      </w:r>
      <w:r w:rsidR="006E7C3A">
        <w:t>although</w:t>
      </w:r>
      <w:r w:rsidR="00971282">
        <w:t xml:space="preserve"> it is rather short </w:t>
      </w:r>
      <w:bookmarkStart w:id="0" w:name="_Hlk78731868"/>
      <w:r w:rsidR="00971282">
        <w:t xml:space="preserve">from the inside of the head to the inside of the rove </w:t>
      </w:r>
      <w:bookmarkEnd w:id="0"/>
      <w:r w:rsidR="00971282">
        <w:t xml:space="preserve">– just 1 </w:t>
      </w:r>
      <w:r w:rsidR="00586D18">
        <w:t xml:space="preserve">and </w:t>
      </w:r>
      <w:r w:rsidR="00971282">
        <w:t>3/8 inches</w:t>
      </w:r>
      <w:r w:rsidR="00586D18">
        <w:t xml:space="preserve"> (34.9 mm)</w:t>
      </w:r>
      <w:r w:rsidR="00971282">
        <w:t xml:space="preserve">. </w:t>
      </w:r>
      <w:r w:rsidR="00B77C35" w:rsidRPr="00B77C35">
        <w:t xml:space="preserve">The diameter of the shank is said to be  </w:t>
      </w:r>
      <w:r w:rsidR="00B77C35">
        <w:t>5/8</w:t>
      </w:r>
      <w:r w:rsidR="00B77C35" w:rsidRPr="00B77C35">
        <w:t xml:space="preserve"> inch (</w:t>
      </w:r>
      <w:r w:rsidR="00B77C35">
        <w:t>15.9</w:t>
      </w:r>
      <w:r w:rsidR="00B77C35" w:rsidRPr="00B77C35">
        <w:t xml:space="preserve"> mm).</w:t>
      </w:r>
    </w:p>
    <w:p w14:paraId="69D4A11F" w14:textId="2512FED6" w:rsidR="00971282" w:rsidRDefault="00971282" w:rsidP="00A709A0">
      <w:pPr>
        <w:spacing w:after="200" w:line="276" w:lineRule="auto"/>
      </w:pPr>
      <w:r>
        <w:tab/>
        <w:t xml:space="preserve">‘B’ is said to be a rivet which connected strake 4 to the stern. </w:t>
      </w:r>
      <w:bookmarkStart w:id="1" w:name="_Hlk78732250"/>
      <w:r>
        <w:t xml:space="preserve">It is 2 inches exactly </w:t>
      </w:r>
      <w:r w:rsidR="00586D18">
        <w:t xml:space="preserve">(50.8 mm) </w:t>
      </w:r>
      <w:r w:rsidRPr="00971282">
        <w:t>from the inside of the head to the inside of the rove</w:t>
      </w:r>
      <w:bookmarkEnd w:id="1"/>
      <w:r>
        <w:t xml:space="preserve">. </w:t>
      </w:r>
      <w:bookmarkStart w:id="2" w:name="_Hlk78731984"/>
      <w:r>
        <w:t xml:space="preserve">The diameter of the shank is said to be </w:t>
      </w:r>
      <w:r w:rsidRPr="00971282">
        <w:t xml:space="preserve"> ½ inch (12 .7 mm)</w:t>
      </w:r>
      <w:r w:rsidR="00B77C35">
        <w:t>.</w:t>
      </w:r>
      <w:bookmarkEnd w:id="2"/>
    </w:p>
    <w:p w14:paraId="25309243" w14:textId="364C5A79" w:rsidR="006E7C3A" w:rsidRDefault="00B77C35" w:rsidP="00A709A0">
      <w:pPr>
        <w:spacing w:after="200" w:line="276" w:lineRule="auto"/>
      </w:pPr>
      <w:r>
        <w:t>1975:</w:t>
      </w:r>
      <w:r>
        <w:tab/>
        <w:t>Fig 279D is said to be a strake rivet.</w:t>
      </w:r>
      <w:r w:rsidRPr="00B77C35">
        <w:t xml:space="preserve"> It is </w:t>
      </w:r>
      <w:r>
        <w:t xml:space="preserve">1 and </w:t>
      </w:r>
      <w:r w:rsidR="00153221">
        <w:t>11</w:t>
      </w:r>
      <w:r>
        <w:t>/16</w:t>
      </w:r>
      <w:r w:rsidRPr="00B77C35">
        <w:t xml:space="preserve"> inches </w:t>
      </w:r>
      <w:r w:rsidR="00586D18">
        <w:t>(</w:t>
      </w:r>
      <w:r w:rsidR="00153221">
        <w:t>42.9</w:t>
      </w:r>
      <w:r w:rsidR="00586D18">
        <w:t xml:space="preserve"> mm) </w:t>
      </w:r>
      <w:r w:rsidRPr="00B77C35">
        <w:t>from the inside of the head to the inside of the rove</w:t>
      </w:r>
      <w:r w:rsidR="00586D18">
        <w:t>. By measurement</w:t>
      </w:r>
      <w:r w:rsidR="006E7C3A">
        <w:t xml:space="preserve"> fr</w:t>
      </w:r>
      <w:r w:rsidR="00817E13">
        <w:t>o</w:t>
      </w:r>
      <w:r w:rsidR="006E7C3A">
        <w:t>m the figure</w:t>
      </w:r>
      <w:r w:rsidR="00586D18">
        <w:t xml:space="preserve">, </w:t>
      </w:r>
      <w:r w:rsidR="00153221">
        <w:t>t</w:t>
      </w:r>
      <w:r w:rsidR="00586D18">
        <w:t xml:space="preserve">he diameter of the shank is </w:t>
      </w:r>
      <w:r w:rsidR="00153221">
        <w:t xml:space="preserve">5/16 inches (7.9 mm). A plank rivet, fig 279C, </w:t>
      </w:r>
      <w:r w:rsidR="008E6FF6">
        <w:t>and a rivet from the stem-post, fig 279E, are both</w:t>
      </w:r>
      <w:r w:rsidR="00153221">
        <w:t xml:space="preserve"> shown to </w:t>
      </w:r>
      <w:r w:rsidR="008E6FF6">
        <w:t xml:space="preserve">have shanks </w:t>
      </w:r>
      <w:r w:rsidR="00153221">
        <w:t>3/8 inches (9.5 mm)</w:t>
      </w:r>
      <w:r w:rsidR="008E6FF6">
        <w:t xml:space="preserve"> </w:t>
      </w:r>
      <w:r w:rsidR="00153221">
        <w:t>diameter.</w:t>
      </w:r>
      <w:r w:rsidR="00A709A0">
        <w:t xml:space="preserve"> </w:t>
      </w:r>
      <w:r w:rsidR="006E7C3A">
        <w:t>The cores of the comparable radiographs range from ¼ inch to 3/8 inch across.</w:t>
      </w:r>
    </w:p>
    <w:p w14:paraId="6A169D14" w14:textId="77777777" w:rsidR="00A709A0" w:rsidRDefault="00A709A0" w:rsidP="00A709A0">
      <w:pPr>
        <w:spacing w:after="200" w:line="276" w:lineRule="auto"/>
      </w:pPr>
    </w:p>
    <w:p w14:paraId="629E456A" w14:textId="4C7232F9" w:rsidR="00C3342A" w:rsidRDefault="008E6FF6" w:rsidP="00A709A0">
      <w:pPr>
        <w:spacing w:after="200" w:line="276" w:lineRule="auto"/>
      </w:pPr>
      <w:r>
        <w:t>The difference i</w:t>
      </w:r>
      <w:r w:rsidR="008C3C6D">
        <w:t>n</w:t>
      </w:r>
      <w:r>
        <w:t xml:space="preserve"> estimated shank diameters</w:t>
      </w:r>
      <w:r w:rsidR="008128A7">
        <w:t>, 1975 relative to 1939,</w:t>
      </w:r>
      <w:r>
        <w:t xml:space="preserve"> </w:t>
      </w:r>
      <w:r w:rsidR="008128A7">
        <w:t>implie</w:t>
      </w:r>
      <w:r>
        <w:t xml:space="preserve">s a significant </w:t>
      </w:r>
      <w:r w:rsidR="008128A7">
        <w:t>reduction in</w:t>
      </w:r>
      <w:r>
        <w:t xml:space="preserve"> the estimated weight of iron in the whole ship. </w:t>
      </w:r>
      <w:r w:rsidR="008C3C6D">
        <w:t>For</w:t>
      </w:r>
      <w:r w:rsidR="006E7C3A">
        <w:t xml:space="preserve"> a</w:t>
      </w:r>
      <w:r w:rsidR="008C3C6D">
        <w:t xml:space="preserve"> </w:t>
      </w:r>
      <w:r w:rsidR="0049495E">
        <w:t xml:space="preserve">conservative </w:t>
      </w:r>
      <w:r w:rsidR="008C3C6D">
        <w:t>example, s</w:t>
      </w:r>
      <w:r>
        <w:t xml:space="preserve">tepping </w:t>
      </w:r>
      <w:r w:rsidR="00CF036C">
        <w:t>down</w:t>
      </w:r>
      <w:r>
        <w:t xml:space="preserve"> </w:t>
      </w:r>
      <w:r w:rsidR="008C3C6D">
        <w:t xml:space="preserve">the shank diameter </w:t>
      </w:r>
      <w:r>
        <w:lastRenderedPageBreak/>
        <w:t>from</w:t>
      </w:r>
      <w:r w:rsidR="00CF036C">
        <w:t xml:space="preserve"> ½ </w:t>
      </w:r>
      <w:r>
        <w:t xml:space="preserve"> inch to </w:t>
      </w:r>
      <w:r w:rsidR="00CF036C">
        <w:t xml:space="preserve">3/8 </w:t>
      </w:r>
      <w:r>
        <w:t xml:space="preserve">inch is a ratio of </w:t>
      </w:r>
      <w:r w:rsidR="00CF036C">
        <w:t>0.75</w:t>
      </w:r>
      <w:r>
        <w:t xml:space="preserve">. </w:t>
      </w:r>
      <w:r w:rsidR="008C3C6D">
        <w:t>T</w:t>
      </w:r>
      <w:r>
        <w:t xml:space="preserve">his </w:t>
      </w:r>
      <w:r w:rsidR="008C3C6D">
        <w:t>must</w:t>
      </w:r>
      <w:r>
        <w:t xml:space="preserve"> be squared</w:t>
      </w:r>
      <w:r w:rsidR="008C3C6D">
        <w:t xml:space="preserve"> to give the ratio of cross-sectional areas – </w:t>
      </w:r>
      <w:r w:rsidR="00CF036C">
        <w:t>0.56</w:t>
      </w:r>
      <w:r w:rsidR="008C3C6D">
        <w:t xml:space="preserve">.  </w:t>
      </w:r>
      <w:r w:rsidR="00A709A0">
        <w:t>This will relate quite closely to the total volume of iron, and so its</w:t>
      </w:r>
      <w:r w:rsidR="008C3C6D">
        <w:t xml:space="preserve"> weight.</w:t>
      </w:r>
    </w:p>
    <w:p w14:paraId="30BB0AE7" w14:textId="77777777" w:rsidR="00492D02" w:rsidRPr="00492D02" w:rsidRDefault="00492D02" w:rsidP="009F562C">
      <w:pPr>
        <w:pStyle w:val="Heading1"/>
      </w:pPr>
      <w:r w:rsidRPr="00492D02">
        <w:t>Some interpretation</w:t>
      </w:r>
    </w:p>
    <w:p w14:paraId="129E0E12" w14:textId="77777777" w:rsidR="00492D02" w:rsidRPr="00492D02" w:rsidRDefault="00492D02" w:rsidP="00492D02">
      <w:pPr>
        <w:autoSpaceDE/>
        <w:autoSpaceDN/>
        <w:adjustRightInd/>
        <w:spacing w:after="200" w:line="276" w:lineRule="auto"/>
        <w:rPr>
          <w:rFonts w:cstheme="minorBidi"/>
          <w:szCs w:val="22"/>
        </w:rPr>
      </w:pPr>
      <w:r w:rsidRPr="00492D02">
        <w:rPr>
          <w:rFonts w:cstheme="minorBidi"/>
          <w:szCs w:val="22"/>
        </w:rPr>
        <w:t>Something of the nature of the iron can be inferred from the treatment that it must have been given. The roves had been hammered out. The nails had been clenched over the roves by hammering to form a burr over them. This does suggest wrought iron.</w:t>
      </w:r>
    </w:p>
    <w:p w14:paraId="548E8D53" w14:textId="77777777" w:rsidR="00492D02" w:rsidRPr="00492D02" w:rsidRDefault="00492D02" w:rsidP="00492D02">
      <w:pPr>
        <w:autoSpaceDE/>
        <w:autoSpaceDN/>
        <w:adjustRightInd/>
        <w:spacing w:after="200" w:line="276" w:lineRule="auto"/>
        <w:rPr>
          <w:rFonts w:cstheme="minorBidi"/>
          <w:szCs w:val="22"/>
        </w:rPr>
      </w:pPr>
      <w:r w:rsidRPr="00492D02">
        <w:rPr>
          <w:rFonts w:cstheme="minorBidi"/>
          <w:szCs w:val="22"/>
          <w:lang w:val="en"/>
        </w:rPr>
        <w:t>Descriptions copied from Wikipedia, and validated from other sources:</w:t>
      </w:r>
    </w:p>
    <w:p w14:paraId="7BD0793F" w14:textId="77777777" w:rsidR="00492D02" w:rsidRPr="00492D02" w:rsidRDefault="00492D02" w:rsidP="00492D02">
      <w:pPr>
        <w:numPr>
          <w:ilvl w:val="0"/>
          <w:numId w:val="19"/>
        </w:numPr>
        <w:autoSpaceDE/>
        <w:autoSpaceDN/>
        <w:adjustRightInd/>
        <w:spacing w:after="200" w:line="276" w:lineRule="auto"/>
        <w:contextualSpacing/>
        <w:rPr>
          <w:rFonts w:cstheme="minorBidi"/>
          <w:szCs w:val="22"/>
        </w:rPr>
      </w:pPr>
      <w:r w:rsidRPr="00492D02">
        <w:rPr>
          <w:rFonts w:cstheme="minorBidi"/>
          <w:bCs/>
          <w:szCs w:val="22"/>
          <w:lang w:val="en"/>
        </w:rPr>
        <w:t>Wrought iron</w:t>
      </w:r>
      <w:r w:rsidRPr="00492D02">
        <w:rPr>
          <w:rFonts w:cstheme="minorBidi"/>
          <w:szCs w:val="22"/>
          <w:lang w:val="en"/>
        </w:rPr>
        <w:t xml:space="preserve"> is an iron alloy with a very low carbon (less than 0.08%) content in contrast to cast iron (2.1% to 4%). It is a semi-fused mass of iron with fibrous slag inclusions (up to 2% by weight), which gives it a "grain" resembling wood that is visible when it is etched or bent to the point of failure. Wrought iron is tough, malleable, ductile, corrosion-</w:t>
      </w:r>
      <w:proofErr w:type="gramStart"/>
      <w:r w:rsidRPr="00492D02">
        <w:rPr>
          <w:rFonts w:cstheme="minorBidi"/>
          <w:szCs w:val="22"/>
          <w:lang w:val="en"/>
        </w:rPr>
        <w:t>resistant</w:t>
      </w:r>
      <w:proofErr w:type="gramEnd"/>
      <w:r w:rsidRPr="00492D02">
        <w:rPr>
          <w:rFonts w:cstheme="minorBidi"/>
          <w:szCs w:val="22"/>
          <w:lang w:val="en"/>
        </w:rPr>
        <w:t xml:space="preserve"> and easily welded.</w:t>
      </w:r>
      <w:r w:rsidRPr="00492D02">
        <w:rPr>
          <w:rFonts w:cstheme="minorBidi"/>
          <w:szCs w:val="22"/>
        </w:rPr>
        <w:t xml:space="preserve"> </w:t>
      </w:r>
      <w:r w:rsidRPr="00492D02">
        <w:rPr>
          <w:rFonts w:cstheme="minorBidi"/>
          <w:szCs w:val="22"/>
          <w:lang w:val="en"/>
        </w:rPr>
        <w:t xml:space="preserve">Before the development of effective methods of steelmaking and the availability of large quantities of steel, wrought iron was the most common form of malleable iron. It was given the name </w:t>
      </w:r>
      <w:r w:rsidRPr="00492D02">
        <w:rPr>
          <w:rFonts w:cstheme="minorBidi"/>
          <w:i/>
          <w:iCs/>
          <w:szCs w:val="22"/>
          <w:lang w:val="en"/>
        </w:rPr>
        <w:t>wrought</w:t>
      </w:r>
      <w:r w:rsidRPr="00492D02">
        <w:rPr>
          <w:rFonts w:cstheme="minorBidi"/>
          <w:szCs w:val="22"/>
          <w:lang w:val="en"/>
        </w:rPr>
        <w:t xml:space="preserve"> because it was hammered, </w:t>
      </w:r>
      <w:proofErr w:type="gramStart"/>
      <w:r w:rsidRPr="00492D02">
        <w:rPr>
          <w:rFonts w:cstheme="minorBidi"/>
          <w:szCs w:val="22"/>
          <w:lang w:val="en"/>
        </w:rPr>
        <w:t>rolled</w:t>
      </w:r>
      <w:proofErr w:type="gramEnd"/>
      <w:r w:rsidRPr="00492D02">
        <w:rPr>
          <w:rFonts w:cstheme="minorBidi"/>
          <w:szCs w:val="22"/>
          <w:lang w:val="en"/>
        </w:rPr>
        <w:t xml:space="preserve"> or otherwise worked while hot enough to expel molten slag. The modern functional equivalent of wrought iron is mild or low-carbon steel. Neither wrought iron nor mild steel contains enough carbon to be hardenable by heating and quenching.</w:t>
      </w:r>
      <w:r w:rsidRPr="00492D02">
        <w:rPr>
          <w:rFonts w:cstheme="minorBidi"/>
          <w:szCs w:val="22"/>
        </w:rPr>
        <w:t xml:space="preserve"> </w:t>
      </w:r>
    </w:p>
    <w:p w14:paraId="07C86CC3" w14:textId="77777777" w:rsidR="00492D02" w:rsidRPr="00492D02" w:rsidRDefault="00492D02" w:rsidP="00492D02">
      <w:pPr>
        <w:numPr>
          <w:ilvl w:val="0"/>
          <w:numId w:val="19"/>
        </w:numPr>
        <w:autoSpaceDE/>
        <w:autoSpaceDN/>
        <w:adjustRightInd/>
        <w:spacing w:after="200" w:line="276" w:lineRule="auto"/>
        <w:contextualSpacing/>
        <w:rPr>
          <w:rFonts w:cstheme="minorBidi"/>
          <w:szCs w:val="22"/>
        </w:rPr>
      </w:pPr>
      <w:r w:rsidRPr="00492D02">
        <w:rPr>
          <w:rFonts w:cstheme="minorBidi"/>
          <w:szCs w:val="22"/>
          <w:lang w:val="en"/>
        </w:rPr>
        <w:t>Mild steel contains approximately 0.05–0.25% carbon making it malleable and ductile.</w:t>
      </w:r>
    </w:p>
    <w:p w14:paraId="65DFCB4D" w14:textId="77777777" w:rsidR="00067B99" w:rsidRDefault="00067B99" w:rsidP="00A709A0">
      <w:pPr>
        <w:autoSpaceDE/>
        <w:autoSpaceDN/>
        <w:adjustRightInd/>
        <w:spacing w:after="200" w:line="276" w:lineRule="auto"/>
        <w:rPr>
          <w:rFonts w:cstheme="minorBidi"/>
          <w:szCs w:val="22"/>
        </w:rPr>
      </w:pPr>
    </w:p>
    <w:p w14:paraId="2F012685" w14:textId="4B2858B4" w:rsidR="00492D02" w:rsidRPr="00492D02" w:rsidRDefault="00492D02" w:rsidP="00A709A0">
      <w:pPr>
        <w:autoSpaceDE/>
        <w:autoSpaceDN/>
        <w:adjustRightInd/>
        <w:spacing w:after="200" w:line="276" w:lineRule="auto"/>
        <w:rPr>
          <w:rFonts w:cstheme="minorBidi"/>
          <w:szCs w:val="22"/>
        </w:rPr>
      </w:pPr>
      <w:r w:rsidRPr="00492D02">
        <w:rPr>
          <w:rFonts w:cstheme="minorBidi"/>
          <w:szCs w:val="22"/>
        </w:rPr>
        <w:t>General reading suggests that the Anglo-Saxons at that time would have smelted the iron. This is heating up the ore with a chemical reducing agent to a temperature which is high enough to work, but not so high it produces molten metal. The result is that very little carbon then reacts with the iron. When the source of the ore is bog iron (limonite), then ‘bog’ iron is produced, important across Scandinavia in medieval times. In any case, much working of the smelted material would be required to produce wrought iron.</w:t>
      </w:r>
    </w:p>
    <w:p w14:paraId="5A2F8033" w14:textId="77777777" w:rsidR="00492D02" w:rsidRPr="00492D02" w:rsidRDefault="00492D02" w:rsidP="009F562C">
      <w:pPr>
        <w:pStyle w:val="Heading1"/>
      </w:pPr>
      <w:r w:rsidRPr="00492D02">
        <w:t>Conclusions</w:t>
      </w:r>
    </w:p>
    <w:p w14:paraId="604DC850" w14:textId="77777777" w:rsidR="00492D02" w:rsidRPr="00492D02" w:rsidRDefault="00492D02" w:rsidP="00492D02">
      <w:pPr>
        <w:autoSpaceDE/>
        <w:autoSpaceDN/>
        <w:adjustRightInd/>
        <w:spacing w:after="200" w:line="276" w:lineRule="auto"/>
        <w:rPr>
          <w:rFonts w:cstheme="minorBidi"/>
          <w:szCs w:val="22"/>
        </w:rPr>
      </w:pPr>
      <w:r w:rsidRPr="00492D02">
        <w:rPr>
          <w:rFonts w:cstheme="minorBidi"/>
          <w:szCs w:val="22"/>
        </w:rPr>
        <w:t xml:space="preserve">Very limited evidence remains regarding the fastenings used to hold the Sutton Hoo ship together. The rivets were definitely iron, probably wrought iron; and the wood they were used through was probably </w:t>
      </w:r>
      <w:proofErr w:type="gramStart"/>
      <w:r w:rsidRPr="00492D02">
        <w:rPr>
          <w:rFonts w:cstheme="minorBidi"/>
          <w:szCs w:val="22"/>
        </w:rPr>
        <w:t>oak .</w:t>
      </w:r>
      <w:proofErr w:type="gramEnd"/>
      <w:r w:rsidRPr="00492D02">
        <w:rPr>
          <w:rFonts w:cstheme="minorBidi"/>
          <w:szCs w:val="22"/>
        </w:rPr>
        <w:t xml:space="preserve"> The positive evidence for trenails is scanty. </w:t>
      </w:r>
    </w:p>
    <w:p w14:paraId="288144E6" w14:textId="77777777" w:rsidR="00492D02" w:rsidRPr="00492D02" w:rsidRDefault="00492D02" w:rsidP="009F562C">
      <w:pPr>
        <w:pStyle w:val="Heading1"/>
      </w:pPr>
      <w:r w:rsidRPr="00492D02">
        <w:t>History</w:t>
      </w:r>
    </w:p>
    <w:p w14:paraId="023CEC39" w14:textId="77777777" w:rsidR="00492D02" w:rsidRPr="00492D02" w:rsidRDefault="00492D02" w:rsidP="00492D02">
      <w:pPr>
        <w:autoSpaceDE/>
        <w:autoSpaceDN/>
        <w:adjustRightInd/>
        <w:spacing w:after="200" w:line="276" w:lineRule="auto"/>
        <w:rPr>
          <w:rFonts w:cstheme="minorBidi"/>
          <w:szCs w:val="22"/>
        </w:rPr>
      </w:pPr>
    </w:p>
    <w:tbl>
      <w:tblPr>
        <w:tblStyle w:val="TableGrid"/>
        <w:tblW w:w="0" w:type="auto"/>
        <w:tblInd w:w="0" w:type="dxa"/>
        <w:tblLook w:val="04A0" w:firstRow="1" w:lastRow="0" w:firstColumn="1" w:lastColumn="0" w:noHBand="0" w:noVBand="1"/>
      </w:tblPr>
      <w:tblGrid>
        <w:gridCol w:w="1375"/>
        <w:gridCol w:w="986"/>
        <w:gridCol w:w="1674"/>
        <w:gridCol w:w="4975"/>
      </w:tblGrid>
      <w:tr w:rsidR="00492D02" w:rsidRPr="00492D02" w14:paraId="47AF4B61" w14:textId="77777777" w:rsidTr="005318BC">
        <w:tc>
          <w:tcPr>
            <w:tcW w:w="1384" w:type="dxa"/>
            <w:tcBorders>
              <w:top w:val="single" w:sz="4" w:space="0" w:color="auto"/>
              <w:left w:val="single" w:sz="4" w:space="0" w:color="auto"/>
              <w:bottom w:val="single" w:sz="4" w:space="0" w:color="auto"/>
              <w:right w:val="single" w:sz="4" w:space="0" w:color="auto"/>
            </w:tcBorders>
            <w:hideMark/>
          </w:tcPr>
          <w:p w14:paraId="763EF0D0" w14:textId="77777777" w:rsidR="00492D02" w:rsidRPr="00492D02" w:rsidRDefault="00492D02" w:rsidP="00492D02">
            <w:pPr>
              <w:autoSpaceDE/>
              <w:autoSpaceDN/>
              <w:adjustRightInd/>
              <w:spacing w:after="200" w:line="276" w:lineRule="auto"/>
              <w:rPr>
                <w:rFonts w:cstheme="minorBidi"/>
                <w:b/>
                <w:szCs w:val="22"/>
                <w:lang w:eastAsia="en-GB"/>
              </w:rPr>
            </w:pPr>
            <w:r w:rsidRPr="00492D02">
              <w:rPr>
                <w:rFonts w:cstheme="minorBidi"/>
                <w:b/>
                <w:szCs w:val="22"/>
                <w:lang w:eastAsia="en-GB"/>
              </w:rPr>
              <w:t>Status</w:t>
            </w:r>
          </w:p>
        </w:tc>
        <w:tc>
          <w:tcPr>
            <w:tcW w:w="992" w:type="dxa"/>
            <w:tcBorders>
              <w:top w:val="single" w:sz="4" w:space="0" w:color="auto"/>
              <w:left w:val="single" w:sz="4" w:space="0" w:color="auto"/>
              <w:bottom w:val="single" w:sz="4" w:space="0" w:color="auto"/>
              <w:right w:val="single" w:sz="4" w:space="0" w:color="auto"/>
            </w:tcBorders>
            <w:hideMark/>
          </w:tcPr>
          <w:p w14:paraId="67A95EE9" w14:textId="77777777" w:rsidR="00492D02" w:rsidRPr="00492D02" w:rsidRDefault="00492D02" w:rsidP="00492D02">
            <w:pPr>
              <w:autoSpaceDE/>
              <w:autoSpaceDN/>
              <w:adjustRightInd/>
              <w:spacing w:after="200" w:line="276" w:lineRule="auto"/>
              <w:rPr>
                <w:rFonts w:cstheme="minorBidi"/>
                <w:b/>
                <w:szCs w:val="22"/>
                <w:lang w:eastAsia="en-GB"/>
              </w:rPr>
            </w:pPr>
            <w:r w:rsidRPr="00492D02">
              <w:rPr>
                <w:rFonts w:cstheme="minorBidi"/>
                <w:b/>
                <w:szCs w:val="22"/>
                <w:lang w:eastAsia="en-GB"/>
              </w:rPr>
              <w:t>Date</w:t>
            </w:r>
          </w:p>
        </w:tc>
        <w:tc>
          <w:tcPr>
            <w:tcW w:w="1701" w:type="dxa"/>
            <w:tcBorders>
              <w:top w:val="single" w:sz="4" w:space="0" w:color="auto"/>
              <w:left w:val="single" w:sz="4" w:space="0" w:color="auto"/>
              <w:bottom w:val="single" w:sz="4" w:space="0" w:color="auto"/>
              <w:right w:val="single" w:sz="4" w:space="0" w:color="auto"/>
            </w:tcBorders>
            <w:hideMark/>
          </w:tcPr>
          <w:p w14:paraId="67AB1172" w14:textId="77777777" w:rsidR="00492D02" w:rsidRPr="00492D02" w:rsidRDefault="00492D02" w:rsidP="00492D02">
            <w:pPr>
              <w:autoSpaceDE/>
              <w:autoSpaceDN/>
              <w:adjustRightInd/>
              <w:spacing w:after="200" w:line="276" w:lineRule="auto"/>
              <w:rPr>
                <w:rFonts w:cstheme="minorBidi"/>
                <w:b/>
                <w:szCs w:val="22"/>
                <w:lang w:eastAsia="en-GB"/>
              </w:rPr>
            </w:pPr>
            <w:r w:rsidRPr="00492D02">
              <w:rPr>
                <w:rFonts w:cstheme="minorBidi"/>
                <w:b/>
                <w:szCs w:val="22"/>
                <w:lang w:eastAsia="en-GB"/>
              </w:rPr>
              <w:t>Author</w:t>
            </w:r>
          </w:p>
        </w:tc>
        <w:tc>
          <w:tcPr>
            <w:tcW w:w="5165" w:type="dxa"/>
            <w:tcBorders>
              <w:top w:val="single" w:sz="4" w:space="0" w:color="auto"/>
              <w:left w:val="single" w:sz="4" w:space="0" w:color="auto"/>
              <w:bottom w:val="single" w:sz="4" w:space="0" w:color="auto"/>
              <w:right w:val="single" w:sz="4" w:space="0" w:color="auto"/>
            </w:tcBorders>
            <w:hideMark/>
          </w:tcPr>
          <w:p w14:paraId="28C92579" w14:textId="77777777" w:rsidR="00492D02" w:rsidRPr="00492D02" w:rsidRDefault="00492D02" w:rsidP="00492D02">
            <w:pPr>
              <w:autoSpaceDE/>
              <w:autoSpaceDN/>
              <w:adjustRightInd/>
              <w:spacing w:after="200" w:line="276" w:lineRule="auto"/>
              <w:rPr>
                <w:rFonts w:cstheme="minorBidi"/>
                <w:b/>
                <w:szCs w:val="22"/>
                <w:lang w:eastAsia="en-GB"/>
              </w:rPr>
            </w:pPr>
            <w:r w:rsidRPr="00492D02">
              <w:rPr>
                <w:rFonts w:cstheme="minorBidi"/>
                <w:b/>
                <w:szCs w:val="22"/>
                <w:lang w:eastAsia="en-GB"/>
              </w:rPr>
              <w:t>Details of change</w:t>
            </w:r>
          </w:p>
        </w:tc>
      </w:tr>
      <w:tr w:rsidR="00492D02" w:rsidRPr="00492D02" w14:paraId="2B28ED98" w14:textId="77777777" w:rsidTr="005318BC">
        <w:trPr>
          <w:trHeight w:val="647"/>
        </w:trPr>
        <w:tc>
          <w:tcPr>
            <w:tcW w:w="1384" w:type="dxa"/>
            <w:tcBorders>
              <w:top w:val="single" w:sz="4" w:space="0" w:color="auto"/>
              <w:left w:val="single" w:sz="4" w:space="0" w:color="auto"/>
              <w:bottom w:val="single" w:sz="4" w:space="0" w:color="auto"/>
              <w:right w:val="single" w:sz="4" w:space="0" w:color="auto"/>
            </w:tcBorders>
          </w:tcPr>
          <w:p w14:paraId="2AEB9976" w14:textId="77777777" w:rsidR="00492D02" w:rsidRPr="00492D02" w:rsidRDefault="00492D02" w:rsidP="00492D02">
            <w:pPr>
              <w:autoSpaceDE/>
              <w:autoSpaceDN/>
              <w:adjustRightInd/>
              <w:spacing w:after="200" w:line="276" w:lineRule="auto"/>
              <w:rPr>
                <w:rFonts w:cstheme="minorHAnsi"/>
                <w:szCs w:val="22"/>
              </w:rPr>
            </w:pPr>
            <w:r w:rsidRPr="00492D02">
              <w:rPr>
                <w:rFonts w:cstheme="minorHAnsi"/>
                <w:szCs w:val="22"/>
              </w:rPr>
              <w:t>Published for Symposium.</w:t>
            </w:r>
          </w:p>
        </w:tc>
        <w:tc>
          <w:tcPr>
            <w:tcW w:w="992" w:type="dxa"/>
            <w:tcBorders>
              <w:top w:val="single" w:sz="4" w:space="0" w:color="auto"/>
              <w:left w:val="single" w:sz="4" w:space="0" w:color="auto"/>
              <w:bottom w:val="single" w:sz="4" w:space="0" w:color="auto"/>
              <w:right w:val="single" w:sz="4" w:space="0" w:color="auto"/>
            </w:tcBorders>
            <w:hideMark/>
          </w:tcPr>
          <w:p w14:paraId="2B6B19D0" w14:textId="77777777" w:rsidR="00492D02" w:rsidRPr="00492D02" w:rsidRDefault="00492D02" w:rsidP="00492D02">
            <w:pPr>
              <w:autoSpaceDE/>
              <w:autoSpaceDN/>
              <w:adjustRightInd/>
              <w:spacing w:after="200" w:line="276" w:lineRule="auto"/>
              <w:rPr>
                <w:rFonts w:cstheme="minorBidi"/>
                <w:szCs w:val="22"/>
                <w:lang w:eastAsia="en-GB"/>
              </w:rPr>
            </w:pPr>
            <w:r w:rsidRPr="00492D02">
              <w:rPr>
                <w:rFonts w:cstheme="minorBidi"/>
                <w:szCs w:val="22"/>
                <w:lang w:eastAsia="en-GB"/>
              </w:rPr>
              <w:t>6/10/18</w:t>
            </w:r>
          </w:p>
        </w:tc>
        <w:tc>
          <w:tcPr>
            <w:tcW w:w="1701" w:type="dxa"/>
            <w:tcBorders>
              <w:top w:val="single" w:sz="4" w:space="0" w:color="auto"/>
              <w:left w:val="single" w:sz="4" w:space="0" w:color="auto"/>
              <w:bottom w:val="single" w:sz="4" w:space="0" w:color="auto"/>
              <w:right w:val="single" w:sz="4" w:space="0" w:color="auto"/>
            </w:tcBorders>
            <w:hideMark/>
          </w:tcPr>
          <w:p w14:paraId="46CA0127" w14:textId="77777777" w:rsidR="00492D02" w:rsidRPr="00492D02" w:rsidRDefault="00492D02" w:rsidP="00492D02">
            <w:pPr>
              <w:autoSpaceDE/>
              <w:autoSpaceDN/>
              <w:adjustRightInd/>
              <w:spacing w:after="200" w:line="276" w:lineRule="auto"/>
              <w:rPr>
                <w:rFonts w:cstheme="minorHAnsi"/>
                <w:szCs w:val="22"/>
              </w:rPr>
            </w:pPr>
            <w:r w:rsidRPr="00492D02">
              <w:rPr>
                <w:rFonts w:cstheme="minorHAnsi"/>
                <w:szCs w:val="22"/>
              </w:rPr>
              <w:t>Paul Constantine Joe Startin</w:t>
            </w:r>
          </w:p>
        </w:tc>
        <w:tc>
          <w:tcPr>
            <w:tcW w:w="5165" w:type="dxa"/>
            <w:tcBorders>
              <w:top w:val="single" w:sz="4" w:space="0" w:color="auto"/>
              <w:left w:val="single" w:sz="4" w:space="0" w:color="auto"/>
              <w:bottom w:val="single" w:sz="4" w:space="0" w:color="auto"/>
              <w:right w:val="single" w:sz="4" w:space="0" w:color="auto"/>
            </w:tcBorders>
            <w:hideMark/>
          </w:tcPr>
          <w:p w14:paraId="4E9AFEAC" w14:textId="77777777" w:rsidR="00492D02" w:rsidRPr="00492D02" w:rsidRDefault="00492D02" w:rsidP="00492D02">
            <w:pPr>
              <w:autoSpaceDE/>
              <w:autoSpaceDN/>
              <w:adjustRightInd/>
              <w:spacing w:after="200" w:line="276" w:lineRule="auto"/>
              <w:rPr>
                <w:rFonts w:cstheme="minorBidi"/>
                <w:szCs w:val="22"/>
                <w:lang w:eastAsia="en-GB"/>
              </w:rPr>
            </w:pPr>
            <w:r w:rsidRPr="00492D02">
              <w:rPr>
                <w:rFonts w:cstheme="minorBidi"/>
                <w:szCs w:val="22"/>
                <w:lang w:eastAsia="en-GB"/>
              </w:rPr>
              <w:t>Published after two drafts</w:t>
            </w:r>
          </w:p>
        </w:tc>
      </w:tr>
      <w:tr w:rsidR="00492D02" w:rsidRPr="00492D02" w14:paraId="69877DC4" w14:textId="77777777" w:rsidTr="005318BC">
        <w:trPr>
          <w:trHeight w:val="726"/>
        </w:trPr>
        <w:tc>
          <w:tcPr>
            <w:tcW w:w="1384" w:type="dxa"/>
            <w:tcBorders>
              <w:top w:val="single" w:sz="4" w:space="0" w:color="auto"/>
              <w:left w:val="single" w:sz="4" w:space="0" w:color="auto"/>
              <w:bottom w:val="single" w:sz="4" w:space="0" w:color="auto"/>
              <w:right w:val="single" w:sz="4" w:space="0" w:color="auto"/>
            </w:tcBorders>
          </w:tcPr>
          <w:p w14:paraId="5C2FA347" w14:textId="77777777" w:rsidR="00492D02" w:rsidRPr="00492D02" w:rsidRDefault="00492D02" w:rsidP="00492D02">
            <w:pPr>
              <w:autoSpaceDE/>
              <w:autoSpaceDN/>
              <w:adjustRightInd/>
              <w:spacing w:after="200" w:line="276" w:lineRule="auto"/>
              <w:rPr>
                <w:rFonts w:cstheme="minorHAnsi"/>
                <w:szCs w:val="22"/>
              </w:rPr>
            </w:pPr>
            <w:r w:rsidRPr="00492D02">
              <w:rPr>
                <w:rFonts w:cstheme="minorHAnsi"/>
                <w:szCs w:val="22"/>
              </w:rPr>
              <w:t>Draft 0.1</w:t>
            </w:r>
          </w:p>
        </w:tc>
        <w:tc>
          <w:tcPr>
            <w:tcW w:w="992" w:type="dxa"/>
            <w:tcBorders>
              <w:top w:val="single" w:sz="4" w:space="0" w:color="auto"/>
              <w:left w:val="single" w:sz="4" w:space="0" w:color="auto"/>
              <w:bottom w:val="single" w:sz="4" w:space="0" w:color="auto"/>
              <w:right w:val="single" w:sz="4" w:space="0" w:color="auto"/>
            </w:tcBorders>
          </w:tcPr>
          <w:p w14:paraId="2A97CA70" w14:textId="77777777" w:rsidR="00492D02" w:rsidRPr="00492D02" w:rsidRDefault="00492D02" w:rsidP="00492D02">
            <w:pPr>
              <w:autoSpaceDE/>
              <w:autoSpaceDN/>
              <w:adjustRightInd/>
              <w:spacing w:after="200" w:line="276" w:lineRule="auto"/>
              <w:rPr>
                <w:rFonts w:cstheme="minorBidi"/>
                <w:szCs w:val="22"/>
                <w:lang w:eastAsia="en-GB"/>
              </w:rPr>
            </w:pPr>
            <w:r w:rsidRPr="00492D02">
              <w:rPr>
                <w:rFonts w:cstheme="minorBidi"/>
                <w:szCs w:val="22"/>
                <w:lang w:eastAsia="en-GB"/>
              </w:rPr>
              <w:t>15/1/19</w:t>
            </w:r>
          </w:p>
        </w:tc>
        <w:tc>
          <w:tcPr>
            <w:tcW w:w="1701" w:type="dxa"/>
            <w:tcBorders>
              <w:top w:val="single" w:sz="4" w:space="0" w:color="auto"/>
              <w:left w:val="single" w:sz="4" w:space="0" w:color="auto"/>
              <w:bottom w:val="single" w:sz="4" w:space="0" w:color="auto"/>
              <w:right w:val="single" w:sz="4" w:space="0" w:color="auto"/>
            </w:tcBorders>
          </w:tcPr>
          <w:p w14:paraId="1C3DF6E4" w14:textId="77777777" w:rsidR="00492D02" w:rsidRPr="00492D02" w:rsidRDefault="00492D02" w:rsidP="00492D02">
            <w:pPr>
              <w:autoSpaceDE/>
              <w:autoSpaceDN/>
              <w:adjustRightInd/>
              <w:spacing w:after="200" w:line="276" w:lineRule="auto"/>
              <w:rPr>
                <w:rFonts w:cstheme="minorHAnsi"/>
                <w:szCs w:val="22"/>
              </w:rPr>
            </w:pPr>
            <w:r w:rsidRPr="00492D02">
              <w:rPr>
                <w:rFonts w:cstheme="minorHAnsi"/>
                <w:szCs w:val="22"/>
              </w:rPr>
              <w:t>Joe Startin</w:t>
            </w:r>
          </w:p>
        </w:tc>
        <w:tc>
          <w:tcPr>
            <w:tcW w:w="5165" w:type="dxa"/>
            <w:tcBorders>
              <w:top w:val="single" w:sz="4" w:space="0" w:color="auto"/>
              <w:left w:val="single" w:sz="4" w:space="0" w:color="auto"/>
              <w:bottom w:val="single" w:sz="4" w:space="0" w:color="auto"/>
              <w:right w:val="single" w:sz="4" w:space="0" w:color="auto"/>
            </w:tcBorders>
          </w:tcPr>
          <w:p w14:paraId="10355841" w14:textId="77777777" w:rsidR="00492D02" w:rsidRPr="00492D02" w:rsidRDefault="00492D02" w:rsidP="00492D02">
            <w:pPr>
              <w:autoSpaceDE/>
              <w:autoSpaceDN/>
              <w:adjustRightInd/>
              <w:spacing w:after="200" w:line="276" w:lineRule="auto"/>
              <w:rPr>
                <w:rFonts w:cstheme="minorBidi"/>
                <w:szCs w:val="22"/>
                <w:lang w:eastAsia="en-GB"/>
              </w:rPr>
            </w:pPr>
            <w:r w:rsidRPr="00492D02">
              <w:rPr>
                <w:rFonts w:cstheme="minorBidi"/>
                <w:szCs w:val="22"/>
                <w:lang w:eastAsia="en-GB"/>
              </w:rPr>
              <w:t xml:space="preserve">Inserted Evans’ view concerning oak into section 4.1. Expanded section 5.1, comparing the use of iron, </w:t>
            </w:r>
            <w:proofErr w:type="gramStart"/>
            <w:r w:rsidRPr="00492D02">
              <w:rPr>
                <w:rFonts w:cstheme="minorBidi"/>
                <w:szCs w:val="22"/>
                <w:lang w:eastAsia="en-GB"/>
              </w:rPr>
              <w:t>copper</w:t>
            </w:r>
            <w:proofErr w:type="gramEnd"/>
            <w:r w:rsidRPr="00492D02">
              <w:rPr>
                <w:rFonts w:cstheme="minorBidi"/>
                <w:szCs w:val="22"/>
                <w:lang w:eastAsia="en-GB"/>
              </w:rPr>
              <w:t xml:space="preserve"> and aluminium. Added History section.</w:t>
            </w:r>
          </w:p>
        </w:tc>
      </w:tr>
      <w:tr w:rsidR="00492D02" w:rsidRPr="00492D02" w14:paraId="53C7458D" w14:textId="77777777" w:rsidTr="005318BC">
        <w:trPr>
          <w:trHeight w:val="726"/>
        </w:trPr>
        <w:tc>
          <w:tcPr>
            <w:tcW w:w="1384" w:type="dxa"/>
            <w:tcBorders>
              <w:top w:val="single" w:sz="4" w:space="0" w:color="auto"/>
              <w:left w:val="single" w:sz="4" w:space="0" w:color="auto"/>
              <w:bottom w:val="single" w:sz="4" w:space="0" w:color="auto"/>
              <w:right w:val="single" w:sz="4" w:space="0" w:color="auto"/>
            </w:tcBorders>
          </w:tcPr>
          <w:p w14:paraId="0DF0C556" w14:textId="77777777" w:rsidR="00492D02" w:rsidRPr="00492D02" w:rsidRDefault="00492D02" w:rsidP="00492D02">
            <w:pPr>
              <w:autoSpaceDE/>
              <w:autoSpaceDN/>
              <w:adjustRightInd/>
              <w:spacing w:after="200" w:line="276" w:lineRule="auto"/>
              <w:rPr>
                <w:rFonts w:cstheme="minorHAnsi"/>
                <w:szCs w:val="22"/>
              </w:rPr>
            </w:pPr>
            <w:r w:rsidRPr="00492D02">
              <w:rPr>
                <w:rFonts w:cstheme="minorHAnsi"/>
                <w:szCs w:val="22"/>
              </w:rPr>
              <w:lastRenderedPageBreak/>
              <w:t>Issue 1.0</w:t>
            </w:r>
          </w:p>
        </w:tc>
        <w:tc>
          <w:tcPr>
            <w:tcW w:w="992" w:type="dxa"/>
            <w:tcBorders>
              <w:top w:val="single" w:sz="4" w:space="0" w:color="auto"/>
              <w:left w:val="single" w:sz="4" w:space="0" w:color="auto"/>
              <w:bottom w:val="single" w:sz="4" w:space="0" w:color="auto"/>
              <w:right w:val="single" w:sz="4" w:space="0" w:color="auto"/>
            </w:tcBorders>
          </w:tcPr>
          <w:p w14:paraId="68CF34C1" w14:textId="77777777" w:rsidR="00492D02" w:rsidRPr="00492D02" w:rsidRDefault="00492D02" w:rsidP="00492D02">
            <w:pPr>
              <w:autoSpaceDE/>
              <w:autoSpaceDN/>
              <w:adjustRightInd/>
              <w:spacing w:after="200" w:line="276" w:lineRule="auto"/>
              <w:rPr>
                <w:rFonts w:cstheme="minorBidi"/>
                <w:szCs w:val="22"/>
                <w:lang w:eastAsia="en-GB"/>
              </w:rPr>
            </w:pPr>
            <w:r w:rsidRPr="00492D02">
              <w:rPr>
                <w:rFonts w:cstheme="minorBidi"/>
                <w:szCs w:val="22"/>
                <w:lang w:eastAsia="en-GB"/>
              </w:rPr>
              <w:t>7/4/19</w:t>
            </w:r>
          </w:p>
        </w:tc>
        <w:tc>
          <w:tcPr>
            <w:tcW w:w="1701" w:type="dxa"/>
            <w:tcBorders>
              <w:top w:val="single" w:sz="4" w:space="0" w:color="auto"/>
              <w:left w:val="single" w:sz="4" w:space="0" w:color="auto"/>
              <w:bottom w:val="single" w:sz="4" w:space="0" w:color="auto"/>
              <w:right w:val="single" w:sz="4" w:space="0" w:color="auto"/>
            </w:tcBorders>
          </w:tcPr>
          <w:p w14:paraId="7027B903" w14:textId="77777777" w:rsidR="00492D02" w:rsidRPr="00492D02" w:rsidRDefault="00492D02" w:rsidP="00492D02">
            <w:pPr>
              <w:autoSpaceDE/>
              <w:autoSpaceDN/>
              <w:adjustRightInd/>
              <w:spacing w:after="200" w:line="276" w:lineRule="auto"/>
              <w:rPr>
                <w:rFonts w:cstheme="minorHAnsi"/>
                <w:szCs w:val="22"/>
              </w:rPr>
            </w:pPr>
            <w:r w:rsidRPr="00492D02">
              <w:rPr>
                <w:rFonts w:cstheme="minorHAnsi"/>
                <w:szCs w:val="22"/>
              </w:rPr>
              <w:t>Joe Startin</w:t>
            </w:r>
          </w:p>
        </w:tc>
        <w:tc>
          <w:tcPr>
            <w:tcW w:w="5165" w:type="dxa"/>
            <w:tcBorders>
              <w:top w:val="single" w:sz="4" w:space="0" w:color="auto"/>
              <w:left w:val="single" w:sz="4" w:space="0" w:color="auto"/>
              <w:bottom w:val="single" w:sz="4" w:space="0" w:color="auto"/>
              <w:right w:val="single" w:sz="4" w:space="0" w:color="auto"/>
            </w:tcBorders>
          </w:tcPr>
          <w:p w14:paraId="3EF18D52" w14:textId="77777777" w:rsidR="00492D02" w:rsidRPr="00492D02" w:rsidRDefault="00492D02" w:rsidP="00492D02">
            <w:pPr>
              <w:autoSpaceDE/>
              <w:autoSpaceDN/>
              <w:adjustRightInd/>
              <w:spacing w:after="200" w:line="276" w:lineRule="auto"/>
              <w:rPr>
                <w:rFonts w:cstheme="minorBidi"/>
                <w:szCs w:val="22"/>
                <w:lang w:eastAsia="en-GB"/>
              </w:rPr>
            </w:pPr>
            <w:r w:rsidRPr="00492D02">
              <w:rPr>
                <w:rFonts w:cstheme="minorBidi"/>
                <w:szCs w:val="22"/>
                <w:lang w:eastAsia="en-GB"/>
              </w:rPr>
              <w:t xml:space="preserve">Absorbed Section 2 into Section 1. Clarified limited information from 1939 on trenails. Clarified how samples of metallic iron would be needed for chemical and </w:t>
            </w:r>
            <w:proofErr w:type="spellStart"/>
            <w:r w:rsidRPr="00492D02">
              <w:rPr>
                <w:rFonts w:cstheme="minorBidi"/>
                <w:szCs w:val="22"/>
                <w:lang w:eastAsia="en-GB"/>
              </w:rPr>
              <w:t>metallographical</w:t>
            </w:r>
            <w:proofErr w:type="spellEnd"/>
            <w:r w:rsidRPr="00492D02">
              <w:rPr>
                <w:rFonts w:cstheme="minorBidi"/>
                <w:szCs w:val="22"/>
                <w:lang w:eastAsia="en-GB"/>
              </w:rPr>
              <w:t xml:space="preserve"> analysis. Removed words concerning possible use of copper or aluminium for the rivets, as not relevant to a document concerned with the archaeology.</w:t>
            </w:r>
          </w:p>
        </w:tc>
      </w:tr>
      <w:tr w:rsidR="00492D02" w:rsidRPr="00492D02" w14:paraId="105872E0" w14:textId="77777777" w:rsidTr="008128A7">
        <w:trPr>
          <w:trHeight w:val="441"/>
        </w:trPr>
        <w:tc>
          <w:tcPr>
            <w:tcW w:w="1384" w:type="dxa"/>
            <w:hideMark/>
          </w:tcPr>
          <w:p w14:paraId="1EC405FF" w14:textId="77777777" w:rsidR="00492D02" w:rsidRPr="00492D02" w:rsidRDefault="00492D02" w:rsidP="00492D02">
            <w:pPr>
              <w:autoSpaceDE/>
              <w:autoSpaceDN/>
              <w:adjustRightInd/>
              <w:rPr>
                <w:rFonts w:eastAsia="Calibri"/>
                <w:szCs w:val="22"/>
              </w:rPr>
            </w:pPr>
            <w:r w:rsidRPr="00492D02">
              <w:rPr>
                <w:rFonts w:eastAsia="Calibri"/>
                <w:szCs w:val="22"/>
              </w:rPr>
              <w:t>Draft 1.1</w:t>
            </w:r>
          </w:p>
        </w:tc>
        <w:tc>
          <w:tcPr>
            <w:tcW w:w="992" w:type="dxa"/>
            <w:hideMark/>
          </w:tcPr>
          <w:p w14:paraId="6126BDF5" w14:textId="77777777" w:rsidR="00492D02" w:rsidRPr="00492D02" w:rsidRDefault="00492D02" w:rsidP="00492D02">
            <w:pPr>
              <w:autoSpaceDE/>
              <w:autoSpaceDN/>
              <w:adjustRightInd/>
              <w:rPr>
                <w:rFonts w:eastAsia="Calibri" w:cs="Times New Roman"/>
                <w:szCs w:val="22"/>
                <w:lang w:eastAsia="en-GB"/>
              </w:rPr>
            </w:pPr>
            <w:r w:rsidRPr="00492D02">
              <w:rPr>
                <w:rFonts w:eastAsia="Calibri" w:cs="Times New Roman"/>
                <w:szCs w:val="22"/>
                <w:lang w:eastAsia="en-GB"/>
              </w:rPr>
              <w:t>16/4/20</w:t>
            </w:r>
          </w:p>
        </w:tc>
        <w:tc>
          <w:tcPr>
            <w:tcW w:w="1701" w:type="dxa"/>
            <w:hideMark/>
          </w:tcPr>
          <w:p w14:paraId="2652544B" w14:textId="77777777" w:rsidR="00492D02" w:rsidRPr="00492D02" w:rsidRDefault="00492D02" w:rsidP="00492D02">
            <w:pPr>
              <w:autoSpaceDE/>
              <w:autoSpaceDN/>
              <w:adjustRightInd/>
              <w:rPr>
                <w:rFonts w:eastAsia="Calibri"/>
                <w:szCs w:val="22"/>
              </w:rPr>
            </w:pPr>
            <w:r w:rsidRPr="00492D02">
              <w:rPr>
                <w:rFonts w:eastAsia="Calibri"/>
                <w:szCs w:val="22"/>
              </w:rPr>
              <w:t>Joe Startin</w:t>
            </w:r>
          </w:p>
        </w:tc>
        <w:tc>
          <w:tcPr>
            <w:tcW w:w="5165" w:type="dxa"/>
            <w:hideMark/>
          </w:tcPr>
          <w:p w14:paraId="3F78977D" w14:textId="77777777" w:rsidR="00492D02" w:rsidRPr="00492D02" w:rsidRDefault="00492D02" w:rsidP="00492D02">
            <w:pPr>
              <w:autoSpaceDE/>
              <w:autoSpaceDN/>
              <w:adjustRightInd/>
              <w:rPr>
                <w:rFonts w:eastAsia="Calibri" w:cs="Times New Roman"/>
                <w:szCs w:val="22"/>
              </w:rPr>
            </w:pPr>
            <w:r w:rsidRPr="00492D02">
              <w:rPr>
                <w:rFonts w:eastAsia="Calibri" w:cs="Times New Roman"/>
                <w:szCs w:val="22"/>
              </w:rPr>
              <w:t>Added copyright notice at beginning.</w:t>
            </w:r>
          </w:p>
        </w:tc>
      </w:tr>
      <w:tr w:rsidR="008128A7" w:rsidRPr="00492D02" w14:paraId="5D88CEA8" w14:textId="77777777" w:rsidTr="005318BC">
        <w:trPr>
          <w:trHeight w:val="726"/>
        </w:trPr>
        <w:tc>
          <w:tcPr>
            <w:tcW w:w="1384" w:type="dxa"/>
          </w:tcPr>
          <w:p w14:paraId="706A50C4" w14:textId="295A50B5" w:rsidR="008128A7" w:rsidRPr="00492D02" w:rsidRDefault="008128A7" w:rsidP="00492D02">
            <w:pPr>
              <w:autoSpaceDE/>
              <w:autoSpaceDN/>
              <w:adjustRightInd/>
              <w:rPr>
                <w:rFonts w:eastAsia="Calibri"/>
                <w:szCs w:val="22"/>
              </w:rPr>
            </w:pPr>
            <w:r>
              <w:rPr>
                <w:rFonts w:eastAsia="Calibri"/>
                <w:szCs w:val="22"/>
              </w:rPr>
              <w:t>Draft 1.2</w:t>
            </w:r>
          </w:p>
        </w:tc>
        <w:tc>
          <w:tcPr>
            <w:tcW w:w="992" w:type="dxa"/>
          </w:tcPr>
          <w:p w14:paraId="39A95FE5" w14:textId="50DD7CE3" w:rsidR="008128A7" w:rsidRPr="00492D02" w:rsidRDefault="008128A7" w:rsidP="00492D02">
            <w:pPr>
              <w:autoSpaceDE/>
              <w:autoSpaceDN/>
              <w:adjustRightInd/>
              <w:rPr>
                <w:rFonts w:eastAsia="Calibri" w:cs="Times New Roman"/>
                <w:szCs w:val="22"/>
                <w:lang w:eastAsia="en-GB"/>
              </w:rPr>
            </w:pPr>
            <w:r>
              <w:rPr>
                <w:rFonts w:eastAsia="Calibri" w:cs="Times New Roman"/>
                <w:szCs w:val="22"/>
                <w:lang w:eastAsia="en-GB"/>
              </w:rPr>
              <w:t>2/8/21</w:t>
            </w:r>
          </w:p>
        </w:tc>
        <w:tc>
          <w:tcPr>
            <w:tcW w:w="1701" w:type="dxa"/>
          </w:tcPr>
          <w:p w14:paraId="31D0B53A" w14:textId="2EDDE73D" w:rsidR="008128A7" w:rsidRPr="00492D02" w:rsidRDefault="008128A7" w:rsidP="00492D02">
            <w:pPr>
              <w:autoSpaceDE/>
              <w:autoSpaceDN/>
              <w:adjustRightInd/>
              <w:rPr>
                <w:rFonts w:eastAsia="Calibri"/>
                <w:szCs w:val="22"/>
              </w:rPr>
            </w:pPr>
            <w:r>
              <w:rPr>
                <w:rFonts w:eastAsia="Calibri"/>
                <w:szCs w:val="22"/>
              </w:rPr>
              <w:t>Joe Startin</w:t>
            </w:r>
          </w:p>
        </w:tc>
        <w:tc>
          <w:tcPr>
            <w:tcW w:w="5165" w:type="dxa"/>
          </w:tcPr>
          <w:p w14:paraId="2EC52E2A" w14:textId="6DD9AF17" w:rsidR="008128A7" w:rsidRPr="00492D02" w:rsidRDefault="008128A7" w:rsidP="00492D02">
            <w:pPr>
              <w:autoSpaceDE/>
              <w:autoSpaceDN/>
              <w:adjustRightInd/>
              <w:rPr>
                <w:rFonts w:eastAsia="Calibri" w:cs="Times New Roman"/>
                <w:szCs w:val="22"/>
              </w:rPr>
            </w:pPr>
            <w:r>
              <w:rPr>
                <w:rFonts w:eastAsia="Calibri" w:cs="Times New Roman"/>
                <w:szCs w:val="22"/>
              </w:rPr>
              <w:t>Information about drawings of fastenings on Science Museum (1939) added to section 2. Added section 3.3 about radiographs and drawings in Bruce-Mitford (1975). Added section 3.4 comparing 1939 and 1975 interpretations. Changed header, removed footer.</w:t>
            </w:r>
          </w:p>
        </w:tc>
      </w:tr>
    </w:tbl>
    <w:p w14:paraId="2C3BB466" w14:textId="77777777" w:rsidR="00492D02" w:rsidRPr="00492D02" w:rsidRDefault="00492D02" w:rsidP="00E9682F">
      <w:pPr>
        <w:pStyle w:val="Heading1"/>
      </w:pPr>
      <w:r w:rsidRPr="00492D02">
        <w:t>References</w:t>
      </w:r>
    </w:p>
    <w:p w14:paraId="0984694D" w14:textId="77777777" w:rsidR="00492D02" w:rsidRPr="00492D02" w:rsidRDefault="00492D02" w:rsidP="00492D02">
      <w:pPr>
        <w:autoSpaceDE/>
        <w:autoSpaceDN/>
        <w:adjustRightInd/>
        <w:spacing w:after="200" w:line="276" w:lineRule="auto"/>
        <w:rPr>
          <w:rFonts w:cstheme="minorBidi"/>
          <w:szCs w:val="22"/>
        </w:rPr>
      </w:pPr>
      <w:r w:rsidRPr="00492D02">
        <w:rPr>
          <w:rFonts w:cstheme="minorBidi"/>
          <w:szCs w:val="22"/>
        </w:rPr>
        <w:t xml:space="preserve">ANON., 1860. </w:t>
      </w:r>
      <w:r w:rsidRPr="00492D02">
        <w:rPr>
          <w:rFonts w:cstheme="minorBidi"/>
          <w:i/>
          <w:szCs w:val="22"/>
        </w:rPr>
        <w:t>The Ipswich Journal</w:t>
      </w:r>
      <w:r w:rsidRPr="00492D02">
        <w:rPr>
          <w:rFonts w:cstheme="minorBidi"/>
          <w:szCs w:val="22"/>
        </w:rPr>
        <w:t>. 24</w:t>
      </w:r>
      <w:r w:rsidRPr="00492D02">
        <w:rPr>
          <w:rFonts w:cstheme="minorBidi"/>
          <w:szCs w:val="22"/>
          <w:vertAlign w:val="superscript"/>
        </w:rPr>
        <w:t>th</w:t>
      </w:r>
      <w:r w:rsidRPr="00492D02">
        <w:rPr>
          <w:rFonts w:cstheme="minorBidi"/>
          <w:szCs w:val="22"/>
        </w:rPr>
        <w:t xml:space="preserve"> Nov.</w:t>
      </w:r>
    </w:p>
    <w:p w14:paraId="37C863F3" w14:textId="77777777" w:rsidR="00492D02" w:rsidRPr="00492D02" w:rsidRDefault="00492D02" w:rsidP="00492D02">
      <w:pPr>
        <w:autoSpaceDE/>
        <w:autoSpaceDN/>
        <w:adjustRightInd/>
        <w:spacing w:after="200" w:line="276" w:lineRule="auto"/>
        <w:rPr>
          <w:color w:val="000000"/>
        </w:rPr>
      </w:pPr>
      <w:r w:rsidRPr="00492D02">
        <w:rPr>
          <w:color w:val="000000"/>
        </w:rPr>
        <w:t>BRUCE-MITFORD, R., 1975.</w:t>
      </w:r>
      <w:r w:rsidRPr="00492D02">
        <w:rPr>
          <w:i/>
          <w:color w:val="000000"/>
        </w:rPr>
        <w:t xml:space="preserve"> The Sutton Hoo Ship Burial, Volume I. </w:t>
      </w:r>
      <w:r w:rsidRPr="00492D02">
        <w:rPr>
          <w:color w:val="000000"/>
        </w:rPr>
        <w:t>London. British Museum</w:t>
      </w:r>
    </w:p>
    <w:p w14:paraId="1DAF24DD" w14:textId="77777777" w:rsidR="00492D02" w:rsidRPr="00492D02" w:rsidRDefault="00492D02" w:rsidP="00492D02">
      <w:pPr>
        <w:autoSpaceDE/>
        <w:autoSpaceDN/>
        <w:adjustRightInd/>
        <w:spacing w:after="200" w:line="276" w:lineRule="auto"/>
        <w:rPr>
          <w:rFonts w:cstheme="minorHAnsi"/>
        </w:rPr>
      </w:pPr>
      <w:r w:rsidRPr="00492D02">
        <w:rPr>
          <w:color w:val="000000"/>
        </w:rPr>
        <w:t xml:space="preserve">CROSLEY, A.S., 1942. </w:t>
      </w:r>
      <w:r w:rsidRPr="00492D02">
        <w:rPr>
          <w:rFonts w:cstheme="minorHAnsi"/>
        </w:rPr>
        <w:t xml:space="preserve">Survey of the 6th Century Saxon Burial Ship, </w:t>
      </w:r>
      <w:r w:rsidRPr="00492D02">
        <w:rPr>
          <w:rFonts w:cstheme="minorHAnsi"/>
          <w:i/>
        </w:rPr>
        <w:t>Transactions of the Newcomen Society</w:t>
      </w:r>
      <w:r w:rsidRPr="00492D02">
        <w:rPr>
          <w:rFonts w:cstheme="minorHAnsi"/>
        </w:rPr>
        <w:t>, 23(1), 109-116</w:t>
      </w:r>
    </w:p>
    <w:p w14:paraId="632605FA" w14:textId="77777777" w:rsidR="00492D02" w:rsidRPr="00492D02" w:rsidRDefault="00492D02" w:rsidP="00492D02">
      <w:pPr>
        <w:autoSpaceDE/>
        <w:autoSpaceDN/>
        <w:adjustRightInd/>
        <w:spacing w:after="200" w:line="276" w:lineRule="auto"/>
        <w:rPr>
          <w:rFonts w:eastAsia="Times New Roman"/>
          <w:color w:val="000000"/>
          <w:lang w:eastAsia="en-GB"/>
        </w:rPr>
      </w:pPr>
      <w:r w:rsidRPr="00492D02">
        <w:rPr>
          <w:rFonts w:eastAsia="Times New Roman"/>
          <w:color w:val="000000"/>
          <w:lang w:eastAsia="en-GB"/>
        </w:rPr>
        <w:t xml:space="preserve">EVANS A. C., 1975. The Ship. </w:t>
      </w:r>
      <w:r w:rsidRPr="00492D02">
        <w:rPr>
          <w:rFonts w:eastAsia="Times New Roman"/>
          <w:color w:val="000000"/>
          <w:lang w:val="de-DE" w:eastAsia="en-GB"/>
        </w:rPr>
        <w:t>In: BRUCE-MITFORD R. (ed.), 1975.</w:t>
      </w:r>
      <w:r w:rsidRPr="00492D02">
        <w:rPr>
          <w:rFonts w:eastAsia="Times New Roman"/>
          <w:i/>
          <w:color w:val="000000"/>
          <w:lang w:val="de-DE" w:eastAsia="en-GB"/>
        </w:rPr>
        <w:t xml:space="preserve"> </w:t>
      </w:r>
      <w:r w:rsidRPr="00492D02">
        <w:rPr>
          <w:rFonts w:eastAsia="Times New Roman"/>
          <w:i/>
          <w:color w:val="000000"/>
          <w:lang w:eastAsia="en-GB"/>
        </w:rPr>
        <w:t xml:space="preserve">The Sutton Hoo Ship Burial, Volume I. </w:t>
      </w:r>
      <w:r w:rsidRPr="00492D02">
        <w:rPr>
          <w:rFonts w:eastAsia="Times New Roman"/>
          <w:color w:val="000000"/>
          <w:lang w:eastAsia="en-GB"/>
        </w:rPr>
        <w:t>London. British Museum, 353-413</w:t>
      </w:r>
    </w:p>
    <w:p w14:paraId="44C043E7" w14:textId="77777777" w:rsidR="00492D02" w:rsidRPr="00492D02" w:rsidRDefault="00492D02" w:rsidP="00492D02">
      <w:pPr>
        <w:autoSpaceDE/>
        <w:autoSpaceDN/>
        <w:adjustRightInd/>
        <w:spacing w:after="200" w:line="276" w:lineRule="auto"/>
        <w:rPr>
          <w:color w:val="000000"/>
        </w:rPr>
      </w:pPr>
      <w:r w:rsidRPr="00492D02">
        <w:rPr>
          <w:color w:val="000000"/>
        </w:rPr>
        <w:t xml:space="preserve">PHILLIPS, C. W., 1940a. The Excavation of the Sutton Hoo Ship-burial, </w:t>
      </w:r>
      <w:r w:rsidRPr="00492D02">
        <w:rPr>
          <w:i/>
          <w:color w:val="000000"/>
        </w:rPr>
        <w:t>Antiquaries Journal</w:t>
      </w:r>
      <w:r w:rsidRPr="00492D02">
        <w:rPr>
          <w:color w:val="000000"/>
        </w:rPr>
        <w:t xml:space="preserve">, </w:t>
      </w:r>
      <w:r w:rsidRPr="00492D02">
        <w:rPr>
          <w:b/>
          <w:color w:val="000000"/>
        </w:rPr>
        <w:t>XX</w:t>
      </w:r>
      <w:r w:rsidRPr="00492D02">
        <w:rPr>
          <w:color w:val="000000"/>
        </w:rPr>
        <w:t xml:space="preserve"> (2), 149-202</w:t>
      </w:r>
    </w:p>
    <w:p w14:paraId="1EF9C6F7" w14:textId="77777777" w:rsidR="00492D02" w:rsidRPr="00492D02" w:rsidRDefault="00492D02" w:rsidP="00492D02">
      <w:pPr>
        <w:autoSpaceDE/>
        <w:autoSpaceDN/>
        <w:adjustRightInd/>
        <w:spacing w:after="200" w:line="276" w:lineRule="auto"/>
        <w:rPr>
          <w:rFonts w:cstheme="minorBidi"/>
          <w:szCs w:val="22"/>
        </w:rPr>
      </w:pPr>
      <w:r w:rsidRPr="00492D02">
        <w:rPr>
          <w:rFonts w:cstheme="minorBidi"/>
          <w:szCs w:val="22"/>
        </w:rPr>
        <w:t xml:space="preserve">PHILLIPS, C. W., 1940b. The Sutton Hoo Burial Ship, </w:t>
      </w:r>
      <w:r w:rsidRPr="00492D02">
        <w:rPr>
          <w:rFonts w:cstheme="minorBidi"/>
          <w:i/>
          <w:szCs w:val="22"/>
        </w:rPr>
        <w:t>The Mariner’s Mirror</w:t>
      </w:r>
      <w:r w:rsidRPr="00492D02">
        <w:rPr>
          <w:rFonts w:cstheme="minorBidi"/>
          <w:szCs w:val="22"/>
        </w:rPr>
        <w:t>, 26 (4), 345-355</w:t>
      </w:r>
    </w:p>
    <w:p w14:paraId="6F52C799" w14:textId="77777777" w:rsidR="00492D02" w:rsidRPr="00492D02" w:rsidRDefault="00492D02" w:rsidP="00492D02">
      <w:pPr>
        <w:autoSpaceDE/>
        <w:autoSpaceDN/>
        <w:adjustRightInd/>
        <w:spacing w:after="200" w:line="276" w:lineRule="auto"/>
        <w:rPr>
          <w:rFonts w:cstheme="minorBidi"/>
          <w:szCs w:val="22"/>
        </w:rPr>
      </w:pPr>
      <w:r w:rsidRPr="00492D02">
        <w:rPr>
          <w:rFonts w:cstheme="minorBidi"/>
          <w:szCs w:val="22"/>
        </w:rPr>
        <w:t xml:space="preserve">PHILLIPS, C. W., 1940c. The Excavation of the Sutton Hoo Ship-burial, </w:t>
      </w:r>
      <w:r w:rsidRPr="00492D02">
        <w:rPr>
          <w:rFonts w:cstheme="minorBidi"/>
          <w:i/>
          <w:szCs w:val="22"/>
        </w:rPr>
        <w:t>Antiquity</w:t>
      </w:r>
      <w:r w:rsidRPr="00492D02">
        <w:rPr>
          <w:rFonts w:cstheme="minorBidi"/>
          <w:szCs w:val="22"/>
        </w:rPr>
        <w:t xml:space="preserve">, </w:t>
      </w:r>
      <w:r w:rsidRPr="00492D02">
        <w:rPr>
          <w:rFonts w:cstheme="minorBidi"/>
          <w:b/>
          <w:szCs w:val="22"/>
        </w:rPr>
        <w:t>XIV</w:t>
      </w:r>
      <w:r w:rsidRPr="00492D02">
        <w:rPr>
          <w:rFonts w:cstheme="minorBidi"/>
          <w:szCs w:val="22"/>
        </w:rPr>
        <w:t xml:space="preserve">, 6-27  </w:t>
      </w:r>
    </w:p>
    <w:p w14:paraId="55C01890" w14:textId="77777777" w:rsidR="00492D02" w:rsidRPr="00492D02" w:rsidRDefault="00492D02" w:rsidP="00492D02">
      <w:pPr>
        <w:autoSpaceDE/>
        <w:autoSpaceDN/>
        <w:adjustRightInd/>
        <w:spacing w:after="200" w:line="276" w:lineRule="auto"/>
        <w:rPr>
          <w:color w:val="000000"/>
        </w:rPr>
      </w:pPr>
      <w:r w:rsidRPr="00492D02">
        <w:rPr>
          <w:color w:val="000000"/>
        </w:rPr>
        <w:t>SCIENCE MUSEUM, 1939. Drawing No 2012/B, Provisional Drawing, 2 Sheets, Sheet 2. Colchester and Ipswich Museum</w:t>
      </w:r>
    </w:p>
    <w:p w14:paraId="457B4060" w14:textId="77777777" w:rsidR="00492D02" w:rsidRPr="00492D02" w:rsidRDefault="00492D02" w:rsidP="00492D02">
      <w:pPr>
        <w:autoSpaceDE/>
        <w:autoSpaceDN/>
        <w:adjustRightInd/>
        <w:spacing w:after="200" w:line="276" w:lineRule="auto"/>
        <w:rPr>
          <w:color w:val="000000"/>
        </w:rPr>
      </w:pPr>
      <w:r w:rsidRPr="00492D02">
        <w:rPr>
          <w:rFonts w:eastAsia="Calibri"/>
          <w:color w:val="000000"/>
        </w:rPr>
        <w:t xml:space="preserve">STARTIN, J., 2019a. </w:t>
      </w:r>
      <w:r w:rsidRPr="00492D02">
        <w:rPr>
          <w:rFonts w:eastAsia="Calibri"/>
          <w:i/>
          <w:color w:val="000000"/>
        </w:rPr>
        <w:t>The Gunwales of the Sutton Hoo Ship</w:t>
      </w:r>
      <w:r w:rsidRPr="00492D02">
        <w:rPr>
          <w:rFonts w:eastAsia="Calibri"/>
          <w:color w:val="000000"/>
        </w:rPr>
        <w:t>. Document SHSC005, The Sutton Hoo Ship’s Company. &lt;www.saxonship.org&gt;</w:t>
      </w:r>
    </w:p>
    <w:p w14:paraId="24618A94" w14:textId="77777777" w:rsidR="00492D02" w:rsidRPr="00492D02" w:rsidRDefault="00492D02" w:rsidP="00492D02">
      <w:pPr>
        <w:autoSpaceDE/>
        <w:autoSpaceDN/>
        <w:adjustRightInd/>
        <w:spacing w:after="200" w:line="276" w:lineRule="auto"/>
        <w:rPr>
          <w:rFonts w:cstheme="minorBidi"/>
          <w:szCs w:val="22"/>
        </w:rPr>
      </w:pPr>
    </w:p>
    <w:p w14:paraId="1C91FC53" w14:textId="62A164EF" w:rsidR="002B67D1" w:rsidRPr="00492D02" w:rsidRDefault="002B67D1" w:rsidP="00492D02"/>
    <w:sectPr w:rsidR="002B67D1" w:rsidRPr="00492D02" w:rsidSect="00FA42DB">
      <w:headerReference w:type="default" r:id="rId8"/>
      <w:footerReference w:type="default" r:id="rId9"/>
      <w:pgSz w:w="11900" w:h="16840"/>
      <w:pgMar w:top="1440" w:right="1440" w:bottom="1440" w:left="1440" w:header="709"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49AA" w14:textId="77777777" w:rsidR="00E7578E" w:rsidRDefault="00E7578E" w:rsidP="00AB6AF8">
      <w:r>
        <w:separator/>
      </w:r>
    </w:p>
    <w:p w14:paraId="623413D5" w14:textId="77777777" w:rsidR="00924EF3" w:rsidRDefault="00924EF3"/>
  </w:endnote>
  <w:endnote w:type="continuationSeparator" w:id="0">
    <w:p w14:paraId="0815BDFC" w14:textId="77777777" w:rsidR="00E7578E" w:rsidRDefault="00E7578E" w:rsidP="00AB6AF8">
      <w:r>
        <w:continuationSeparator/>
      </w:r>
    </w:p>
    <w:p w14:paraId="616B330A" w14:textId="77777777" w:rsidR="00924EF3" w:rsidRDefault="00924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Neu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FS Matthew 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626571"/>
      <w:docPartObj>
        <w:docPartGallery w:val="Page Numbers (Bottom of Page)"/>
        <w:docPartUnique/>
      </w:docPartObj>
    </w:sdtPr>
    <w:sdtEndPr>
      <w:rPr>
        <w:noProof/>
      </w:rPr>
    </w:sdtEndPr>
    <w:sdtContent>
      <w:p w14:paraId="747CA8C6" w14:textId="210E7BA0" w:rsidR="008B6845" w:rsidRDefault="008B68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8CDE" w14:textId="77777777" w:rsidR="00E7578E" w:rsidRDefault="00E7578E" w:rsidP="00AB6AF8">
      <w:r>
        <w:separator/>
      </w:r>
    </w:p>
    <w:p w14:paraId="4438844B" w14:textId="77777777" w:rsidR="00924EF3" w:rsidRDefault="00924EF3"/>
  </w:footnote>
  <w:footnote w:type="continuationSeparator" w:id="0">
    <w:p w14:paraId="29835E0D" w14:textId="77777777" w:rsidR="00E7578E" w:rsidRDefault="00E7578E" w:rsidP="00AB6AF8">
      <w:r>
        <w:continuationSeparator/>
      </w:r>
    </w:p>
    <w:p w14:paraId="60D38C23" w14:textId="77777777" w:rsidR="00924EF3" w:rsidRDefault="00924E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B056" w14:textId="77A30DDE" w:rsidR="000F793D" w:rsidRPr="00B52F0E" w:rsidRDefault="00BF63E8" w:rsidP="000F793D">
    <w:pPr>
      <w:autoSpaceDE/>
      <w:autoSpaceDN/>
      <w:adjustRightInd/>
      <w:ind w:right="-761"/>
      <w:jc w:val="right"/>
      <w:rPr>
        <w:rFonts w:ascii="FS Matthew Light" w:eastAsia="FS Matthew Light" w:hAnsi="FS Matthew Light" w:cs="FS Matthew Light"/>
        <w:b/>
        <w:i/>
        <w:color w:val="121746"/>
        <w:lang w:eastAsia="en-GB"/>
      </w:rPr>
    </w:pPr>
    <w:r w:rsidRPr="00B52F0E">
      <w:rPr>
        <w:rFonts w:eastAsia="Calibri"/>
        <w:noProof/>
        <w:lang w:eastAsia="en-GB"/>
      </w:rPr>
      <w:drawing>
        <wp:anchor distT="0" distB="0" distL="114300" distR="114300" simplePos="0" relativeHeight="251659264" behindDoc="0" locked="0" layoutInCell="1" hidden="0" allowOverlap="1" wp14:anchorId="2E6BD7EC" wp14:editId="3951B63D">
          <wp:simplePos x="0" y="0"/>
          <wp:positionH relativeFrom="column">
            <wp:posOffset>147955</wp:posOffset>
          </wp:positionH>
          <wp:positionV relativeFrom="paragraph">
            <wp:posOffset>-259715</wp:posOffset>
          </wp:positionV>
          <wp:extent cx="2314575" cy="1360170"/>
          <wp:effectExtent l="0" t="0" r="0" b="0"/>
          <wp:wrapSquare wrapText="bothSides" distT="0" distB="0" distL="114300" distR="11430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1"/>
                  <a:srcRect/>
                  <a:stretch>
                    <a:fillRect/>
                  </a:stretch>
                </pic:blipFill>
                <pic:spPr>
                  <a:xfrm>
                    <a:off x="0" y="0"/>
                    <a:ext cx="2314575" cy="1360170"/>
                  </a:xfrm>
                  <a:prstGeom prst="rect">
                    <a:avLst/>
                  </a:prstGeom>
                  <a:ln/>
                </pic:spPr>
              </pic:pic>
            </a:graphicData>
          </a:graphic>
        </wp:anchor>
      </w:drawing>
    </w:r>
    <w:r w:rsidR="000F793D" w:rsidRPr="00B52F0E">
      <w:rPr>
        <w:rFonts w:ascii="FS Matthew Light" w:eastAsia="FS Matthew Light" w:hAnsi="FS Matthew Light" w:cs="FS Matthew Light"/>
        <w:b/>
        <w:i/>
        <w:color w:val="121746"/>
        <w:lang w:eastAsia="en-GB"/>
      </w:rPr>
      <w:t>The Sutton Hoo Ship’s Company</w:t>
    </w:r>
  </w:p>
  <w:p w14:paraId="2625AB36" w14:textId="77777777" w:rsidR="000F793D" w:rsidRPr="00B52F0E" w:rsidRDefault="000F793D" w:rsidP="000F793D">
    <w:pPr>
      <w:autoSpaceDE/>
      <w:autoSpaceDN/>
      <w:adjustRightInd/>
      <w:ind w:right="-761"/>
      <w:jc w:val="right"/>
      <w:rPr>
        <w:rFonts w:ascii="FS Matthew Light" w:eastAsia="FS Matthew Light" w:hAnsi="FS Matthew Light" w:cs="FS Matthew Light"/>
        <w:i/>
        <w:color w:val="121746"/>
        <w:lang w:eastAsia="en-GB"/>
      </w:rPr>
    </w:pPr>
    <w:r w:rsidRPr="00B52F0E">
      <w:rPr>
        <w:rFonts w:ascii="FS Matthew Light" w:eastAsia="FS Matthew Light" w:hAnsi="FS Matthew Light" w:cs="FS Matthew Light"/>
        <w:i/>
        <w:color w:val="121746"/>
        <w:lang w:eastAsia="en-GB"/>
      </w:rPr>
      <w:t>The Longshed</w:t>
    </w:r>
  </w:p>
  <w:p w14:paraId="0E25F38A" w14:textId="77777777" w:rsidR="000F793D" w:rsidRPr="00B52F0E" w:rsidRDefault="000F793D" w:rsidP="000F793D">
    <w:pPr>
      <w:autoSpaceDE/>
      <w:autoSpaceDN/>
      <w:adjustRightInd/>
      <w:ind w:right="-761"/>
      <w:jc w:val="right"/>
      <w:rPr>
        <w:rFonts w:ascii="FS Matthew Light" w:eastAsia="FS Matthew Light" w:hAnsi="FS Matthew Light" w:cs="FS Matthew Light"/>
        <w:i/>
        <w:color w:val="121746"/>
        <w:lang w:eastAsia="en-GB"/>
      </w:rPr>
    </w:pPr>
    <w:r w:rsidRPr="00B52F0E">
      <w:rPr>
        <w:rFonts w:ascii="FS Matthew Light" w:eastAsia="FS Matthew Light" w:hAnsi="FS Matthew Light" w:cs="FS Matthew Light"/>
        <w:i/>
        <w:color w:val="121746"/>
        <w:lang w:eastAsia="en-GB"/>
      </w:rPr>
      <w:t>Tide Mill Way</w:t>
    </w:r>
  </w:p>
  <w:p w14:paraId="60FC9C18" w14:textId="77777777" w:rsidR="000F793D" w:rsidRPr="00B52F0E" w:rsidRDefault="000F793D" w:rsidP="000F793D">
    <w:pPr>
      <w:autoSpaceDE/>
      <w:autoSpaceDN/>
      <w:adjustRightInd/>
      <w:ind w:right="-761"/>
      <w:jc w:val="right"/>
      <w:rPr>
        <w:rFonts w:ascii="FS Matthew Light" w:eastAsia="FS Matthew Light" w:hAnsi="FS Matthew Light" w:cs="FS Matthew Light"/>
        <w:i/>
        <w:color w:val="121746"/>
        <w:lang w:eastAsia="en-GB"/>
      </w:rPr>
    </w:pPr>
    <w:r w:rsidRPr="00B52F0E">
      <w:rPr>
        <w:rFonts w:ascii="FS Matthew Light" w:eastAsia="FS Matthew Light" w:hAnsi="FS Matthew Light" w:cs="FS Matthew Light"/>
        <w:i/>
        <w:color w:val="121746"/>
        <w:lang w:eastAsia="en-GB"/>
      </w:rPr>
      <w:t>Woodbridge</w:t>
    </w:r>
  </w:p>
  <w:p w14:paraId="55FD2FF1" w14:textId="77777777" w:rsidR="000F793D" w:rsidRPr="00B52F0E" w:rsidRDefault="000F793D" w:rsidP="000F793D">
    <w:pPr>
      <w:autoSpaceDE/>
      <w:autoSpaceDN/>
      <w:adjustRightInd/>
      <w:ind w:right="-761"/>
      <w:jc w:val="right"/>
      <w:rPr>
        <w:rFonts w:ascii="FS Matthew Light" w:eastAsia="FS Matthew Light" w:hAnsi="FS Matthew Light" w:cs="FS Matthew Light"/>
        <w:i/>
        <w:color w:val="121746"/>
        <w:lang w:eastAsia="en-GB"/>
      </w:rPr>
    </w:pPr>
    <w:r w:rsidRPr="00B52F0E">
      <w:rPr>
        <w:rFonts w:ascii="FS Matthew Light" w:eastAsia="FS Matthew Light" w:hAnsi="FS Matthew Light" w:cs="FS Matthew Light"/>
        <w:i/>
        <w:color w:val="121746"/>
        <w:lang w:eastAsia="en-GB"/>
      </w:rPr>
      <w:t>Suffolk IP12 1FP</w:t>
    </w:r>
  </w:p>
  <w:p w14:paraId="6D25079D" w14:textId="0660F4E6" w:rsidR="000F793D" w:rsidRDefault="000F793D" w:rsidP="000F793D">
    <w:pPr>
      <w:autoSpaceDE/>
      <w:autoSpaceDN/>
      <w:adjustRightInd/>
      <w:ind w:right="-761"/>
      <w:jc w:val="right"/>
      <w:rPr>
        <w:rFonts w:ascii="FS Matthew Light" w:eastAsia="FS Matthew Light" w:hAnsi="FS Matthew Light" w:cs="FS Matthew Light"/>
        <w:b/>
        <w:i/>
        <w:color w:val="E66053"/>
        <w:lang w:eastAsia="en-GB"/>
      </w:rPr>
    </w:pPr>
    <w:r w:rsidRPr="00B52F0E">
      <w:rPr>
        <w:rFonts w:ascii="FS Matthew Light" w:eastAsia="FS Matthew Light" w:hAnsi="FS Matthew Light" w:cs="FS Matthew Light"/>
        <w:b/>
        <w:i/>
        <w:color w:val="E66053"/>
        <w:lang w:eastAsia="en-GB"/>
      </w:rPr>
      <w:t>United Kingdom</w:t>
    </w:r>
  </w:p>
  <w:p w14:paraId="509FC524" w14:textId="77777777" w:rsidR="00B52F0E" w:rsidRPr="000F793D" w:rsidRDefault="00B52F0E" w:rsidP="000F793D">
    <w:pPr>
      <w:autoSpaceDE/>
      <w:autoSpaceDN/>
      <w:adjustRightInd/>
      <w:ind w:right="-761"/>
      <w:jc w:val="right"/>
      <w:rPr>
        <w:rFonts w:ascii="FS Matthew Light" w:eastAsia="FS Matthew Light" w:hAnsi="FS Matthew Light" w:cs="FS Matthew Light"/>
        <w:b/>
        <w:i/>
        <w:color w:val="E66053"/>
        <w:sz w:val="24"/>
        <w:szCs w:val="24"/>
        <w:lang w:eastAsia="en-GB"/>
      </w:rPr>
    </w:pPr>
  </w:p>
  <w:p w14:paraId="40A214C9" w14:textId="77777777" w:rsidR="000F793D" w:rsidRPr="000F793D" w:rsidRDefault="000F793D" w:rsidP="000F793D">
    <w:pPr>
      <w:pBdr>
        <w:bottom w:val="single" w:sz="4" w:space="1" w:color="000000"/>
      </w:pBdr>
      <w:autoSpaceDE/>
      <w:autoSpaceDN/>
      <w:adjustRightInd/>
      <w:ind w:right="-761"/>
      <w:jc w:val="right"/>
      <w:rPr>
        <w:rFonts w:ascii="FS Matthew Light" w:eastAsia="FS Matthew Light" w:hAnsi="FS Matthew Light" w:cs="FS Matthew Light"/>
        <w:b/>
        <w:i/>
        <w:color w:val="E66053"/>
        <w:sz w:val="24"/>
        <w:szCs w:val="24"/>
        <w:lang w:eastAsia="en-GB"/>
      </w:rPr>
    </w:pPr>
  </w:p>
  <w:p w14:paraId="31985A2E" w14:textId="55CB64B4" w:rsidR="00993C41" w:rsidRDefault="00993C41" w:rsidP="00AB6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1E5"/>
    <w:multiLevelType w:val="hybridMultilevel"/>
    <w:tmpl w:val="000E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34DB3"/>
    <w:multiLevelType w:val="hybridMultilevel"/>
    <w:tmpl w:val="5148CEBE"/>
    <w:lvl w:ilvl="0" w:tplc="A1C6CA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F426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B85E10"/>
    <w:multiLevelType w:val="hybridMultilevel"/>
    <w:tmpl w:val="B45CA7BC"/>
    <w:styleLink w:val="ImportedStyle1"/>
    <w:lvl w:ilvl="0" w:tplc="7AF0C1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36C5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5468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3AD9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A8C5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C20B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0AB5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D4A7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B429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FF4BD4"/>
    <w:multiLevelType w:val="multilevel"/>
    <w:tmpl w:val="4620B1B0"/>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27031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267DBC"/>
    <w:multiLevelType w:val="hybridMultilevel"/>
    <w:tmpl w:val="BB320870"/>
    <w:styleLink w:val="ImportedStyle2"/>
    <w:lvl w:ilvl="0" w:tplc="FC6EB0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4EBC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CCDF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DCF0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4494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1EF0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F0E5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20FA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E4A4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6893938"/>
    <w:multiLevelType w:val="multilevel"/>
    <w:tmpl w:val="91C84A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754264A"/>
    <w:multiLevelType w:val="hybridMultilevel"/>
    <w:tmpl w:val="3078C16A"/>
    <w:styleLink w:val="Bullet"/>
    <w:lvl w:ilvl="0" w:tplc="9DBEF012">
      <w:start w:val="1"/>
      <w:numFmt w:val="bullet"/>
      <w:lvlText w:val="•"/>
      <w:lvlJc w:val="left"/>
      <w:pPr>
        <w:ind w:left="19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73C232EA">
      <w:start w:val="1"/>
      <w:numFmt w:val="bullet"/>
      <w:lvlText w:val="•"/>
      <w:lvlJc w:val="left"/>
      <w:pPr>
        <w:ind w:left="360" w:hanging="18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B6E274AA">
      <w:start w:val="1"/>
      <w:numFmt w:val="bullet"/>
      <w:lvlText w:val="•"/>
      <w:lvlJc w:val="left"/>
      <w:pPr>
        <w:ind w:left="556" w:hanging="19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D9E2E60">
      <w:start w:val="1"/>
      <w:numFmt w:val="bullet"/>
      <w:lvlText w:val="•"/>
      <w:lvlJc w:val="left"/>
      <w:pPr>
        <w:ind w:left="736" w:hanging="19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961AEDB4">
      <w:start w:val="1"/>
      <w:numFmt w:val="bullet"/>
      <w:lvlText w:val="•"/>
      <w:lvlJc w:val="left"/>
      <w:pPr>
        <w:ind w:left="916" w:hanging="19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D8F60D38">
      <w:start w:val="1"/>
      <w:numFmt w:val="bullet"/>
      <w:lvlText w:val="•"/>
      <w:lvlJc w:val="left"/>
      <w:pPr>
        <w:ind w:left="1096" w:hanging="19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9D5EAB2A">
      <w:start w:val="1"/>
      <w:numFmt w:val="bullet"/>
      <w:lvlText w:val="•"/>
      <w:lvlJc w:val="left"/>
      <w:pPr>
        <w:ind w:left="1276" w:hanging="19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050CE2FA">
      <w:start w:val="1"/>
      <w:numFmt w:val="bullet"/>
      <w:lvlText w:val="•"/>
      <w:lvlJc w:val="left"/>
      <w:pPr>
        <w:ind w:left="1456" w:hanging="19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31422214">
      <w:start w:val="1"/>
      <w:numFmt w:val="bullet"/>
      <w:lvlText w:val="•"/>
      <w:lvlJc w:val="left"/>
      <w:pPr>
        <w:ind w:left="1636" w:hanging="19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87456F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29A19CA"/>
    <w:multiLevelType w:val="multilevel"/>
    <w:tmpl w:val="483801BE"/>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1" w15:restartNumberingAfterBreak="0">
    <w:nsid w:val="538A1CDE"/>
    <w:multiLevelType w:val="hybridMultilevel"/>
    <w:tmpl w:val="700E6572"/>
    <w:lvl w:ilvl="0" w:tplc="EBD8767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3B7B3F"/>
    <w:multiLevelType w:val="hybridMultilevel"/>
    <w:tmpl w:val="B45CA7BC"/>
    <w:numStyleLink w:val="ImportedStyle1"/>
  </w:abstractNum>
  <w:abstractNum w:abstractNumId="13" w15:restartNumberingAfterBreak="0">
    <w:nsid w:val="558F1A9D"/>
    <w:multiLevelType w:val="multilevel"/>
    <w:tmpl w:val="E7E855D8"/>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2323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3A50103"/>
    <w:multiLevelType w:val="hybridMultilevel"/>
    <w:tmpl w:val="3078C16A"/>
    <w:numStyleLink w:val="Bullet"/>
  </w:abstractNum>
  <w:abstractNum w:abstractNumId="16" w15:restartNumberingAfterBreak="0">
    <w:nsid w:val="6693724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0B35B71"/>
    <w:multiLevelType w:val="multilevel"/>
    <w:tmpl w:val="4954AFE8"/>
    <w:lvl w:ilvl="0">
      <w:start w:val="1"/>
      <w:numFmt w:val="decimal"/>
      <w:lvlText w:val="%1"/>
      <w:lvlJc w:val="left"/>
      <w:pPr>
        <w:ind w:left="432" w:hanging="432"/>
      </w:pPr>
    </w:lvl>
    <w:lvl w:ilvl="1">
      <w:start w:val="1"/>
      <w:numFmt w:val="decimal"/>
      <w:lvlText w:val="%1.%2"/>
      <w:lvlJc w:val="left"/>
      <w:pPr>
        <w:ind w:left="718" w:hanging="576"/>
      </w:pPr>
      <w:rPr>
        <w:b/>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1651045"/>
    <w:multiLevelType w:val="hybridMultilevel"/>
    <w:tmpl w:val="BB320870"/>
    <w:numStyleLink w:val="ImportedStyle2"/>
  </w:abstractNum>
  <w:num w:numId="1">
    <w:abstractNumId w:val="8"/>
  </w:num>
  <w:num w:numId="2">
    <w:abstractNumId w:val="15"/>
  </w:num>
  <w:num w:numId="3">
    <w:abstractNumId w:val="3"/>
  </w:num>
  <w:num w:numId="4">
    <w:abstractNumId w:val="12"/>
  </w:num>
  <w:num w:numId="5">
    <w:abstractNumId w:val="6"/>
  </w:num>
  <w:num w:numId="6">
    <w:abstractNumId w:val="18"/>
  </w:num>
  <w:num w:numId="7">
    <w:abstractNumId w:val="4"/>
  </w:num>
  <w:num w:numId="8">
    <w:abstractNumId w:val="4"/>
  </w:num>
  <w:num w:numId="9">
    <w:abstractNumId w:val="5"/>
  </w:num>
  <w:num w:numId="10">
    <w:abstractNumId w:val="13"/>
  </w:num>
  <w:num w:numId="11">
    <w:abstractNumId w:val="17"/>
  </w:num>
  <w:num w:numId="12">
    <w:abstractNumId w:val="9"/>
  </w:num>
  <w:num w:numId="13">
    <w:abstractNumId w:val="11"/>
  </w:num>
  <w:num w:numId="14">
    <w:abstractNumId w:val="1"/>
  </w:num>
  <w:num w:numId="15">
    <w:abstractNumId w:val="14"/>
  </w:num>
  <w:num w:numId="16">
    <w:abstractNumId w:val="16"/>
  </w:num>
  <w:num w:numId="17">
    <w:abstractNumId w:val="10"/>
  </w:num>
  <w:num w:numId="18">
    <w:abstractNumId w:val="7"/>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F9A"/>
    <w:rsid w:val="00007464"/>
    <w:rsid w:val="00010091"/>
    <w:rsid w:val="00012A6C"/>
    <w:rsid w:val="00013691"/>
    <w:rsid w:val="00016AF5"/>
    <w:rsid w:val="0002523E"/>
    <w:rsid w:val="0002631F"/>
    <w:rsid w:val="0002759C"/>
    <w:rsid w:val="00033C49"/>
    <w:rsid w:val="00033CB7"/>
    <w:rsid w:val="00035FC4"/>
    <w:rsid w:val="000465E8"/>
    <w:rsid w:val="00057F0C"/>
    <w:rsid w:val="00061A7A"/>
    <w:rsid w:val="00064994"/>
    <w:rsid w:val="00067B99"/>
    <w:rsid w:val="00076FEA"/>
    <w:rsid w:val="0008222D"/>
    <w:rsid w:val="0008409A"/>
    <w:rsid w:val="00086AA2"/>
    <w:rsid w:val="000926CE"/>
    <w:rsid w:val="00092AD5"/>
    <w:rsid w:val="000977E8"/>
    <w:rsid w:val="000A6DCC"/>
    <w:rsid w:val="000B6173"/>
    <w:rsid w:val="000B69D2"/>
    <w:rsid w:val="000C4665"/>
    <w:rsid w:val="000C5AB6"/>
    <w:rsid w:val="000C71C8"/>
    <w:rsid w:val="000D0335"/>
    <w:rsid w:val="000E142C"/>
    <w:rsid w:val="000E30A3"/>
    <w:rsid w:val="000E68FC"/>
    <w:rsid w:val="000E74DF"/>
    <w:rsid w:val="000F2BA6"/>
    <w:rsid w:val="000F6728"/>
    <w:rsid w:val="000F7737"/>
    <w:rsid w:val="000F793D"/>
    <w:rsid w:val="0010278E"/>
    <w:rsid w:val="00104A3D"/>
    <w:rsid w:val="00106619"/>
    <w:rsid w:val="00110809"/>
    <w:rsid w:val="00110A25"/>
    <w:rsid w:val="0011327F"/>
    <w:rsid w:val="00116BA6"/>
    <w:rsid w:val="00130670"/>
    <w:rsid w:val="00132A1E"/>
    <w:rsid w:val="00132D2E"/>
    <w:rsid w:val="00134991"/>
    <w:rsid w:val="00141D6C"/>
    <w:rsid w:val="00147AE3"/>
    <w:rsid w:val="00153221"/>
    <w:rsid w:val="00160131"/>
    <w:rsid w:val="00170A89"/>
    <w:rsid w:val="00171F52"/>
    <w:rsid w:val="00177E1C"/>
    <w:rsid w:val="00185D7E"/>
    <w:rsid w:val="001B31ED"/>
    <w:rsid w:val="001B39D0"/>
    <w:rsid w:val="001B63DE"/>
    <w:rsid w:val="001B6611"/>
    <w:rsid w:val="001B7CE4"/>
    <w:rsid w:val="001C2E2E"/>
    <w:rsid w:val="001C3490"/>
    <w:rsid w:val="001C3FCA"/>
    <w:rsid w:val="001C4415"/>
    <w:rsid w:val="001D0D5C"/>
    <w:rsid w:val="001D3348"/>
    <w:rsid w:val="001D554D"/>
    <w:rsid w:val="001E4093"/>
    <w:rsid w:val="001F02FB"/>
    <w:rsid w:val="001F1D73"/>
    <w:rsid w:val="001F3A07"/>
    <w:rsid w:val="002058B7"/>
    <w:rsid w:val="00223DEE"/>
    <w:rsid w:val="002313F4"/>
    <w:rsid w:val="00231DE0"/>
    <w:rsid w:val="00233C98"/>
    <w:rsid w:val="00235729"/>
    <w:rsid w:val="00240FE7"/>
    <w:rsid w:val="00241977"/>
    <w:rsid w:val="00242479"/>
    <w:rsid w:val="00244EDA"/>
    <w:rsid w:val="00252891"/>
    <w:rsid w:val="00256DE2"/>
    <w:rsid w:val="00257585"/>
    <w:rsid w:val="00262D22"/>
    <w:rsid w:val="002666B6"/>
    <w:rsid w:val="00271003"/>
    <w:rsid w:val="00271922"/>
    <w:rsid w:val="002735C4"/>
    <w:rsid w:val="00273EF8"/>
    <w:rsid w:val="00274AEF"/>
    <w:rsid w:val="00281971"/>
    <w:rsid w:val="002825EA"/>
    <w:rsid w:val="00294118"/>
    <w:rsid w:val="002959D1"/>
    <w:rsid w:val="002A480D"/>
    <w:rsid w:val="002A5F07"/>
    <w:rsid w:val="002B0A38"/>
    <w:rsid w:val="002B6616"/>
    <w:rsid w:val="002B67D1"/>
    <w:rsid w:val="002C0824"/>
    <w:rsid w:val="002C3095"/>
    <w:rsid w:val="002C3CA0"/>
    <w:rsid w:val="002D423C"/>
    <w:rsid w:val="002D6399"/>
    <w:rsid w:val="002D6476"/>
    <w:rsid w:val="002E4B58"/>
    <w:rsid w:val="002E5F33"/>
    <w:rsid w:val="002F1159"/>
    <w:rsid w:val="00307539"/>
    <w:rsid w:val="00311165"/>
    <w:rsid w:val="003112A3"/>
    <w:rsid w:val="00331C47"/>
    <w:rsid w:val="003337F7"/>
    <w:rsid w:val="0034259D"/>
    <w:rsid w:val="00350958"/>
    <w:rsid w:val="00351CA6"/>
    <w:rsid w:val="00362774"/>
    <w:rsid w:val="003648D2"/>
    <w:rsid w:val="00366DBE"/>
    <w:rsid w:val="00366F1E"/>
    <w:rsid w:val="0038100A"/>
    <w:rsid w:val="00382487"/>
    <w:rsid w:val="003948B4"/>
    <w:rsid w:val="003A0254"/>
    <w:rsid w:val="003A73D3"/>
    <w:rsid w:val="003B0BC4"/>
    <w:rsid w:val="003B1D98"/>
    <w:rsid w:val="003B4BAA"/>
    <w:rsid w:val="003B696A"/>
    <w:rsid w:val="003C6B92"/>
    <w:rsid w:val="003C742A"/>
    <w:rsid w:val="003D56C1"/>
    <w:rsid w:val="003E2164"/>
    <w:rsid w:val="003E2EA6"/>
    <w:rsid w:val="003E38B6"/>
    <w:rsid w:val="003E6A4D"/>
    <w:rsid w:val="003E70EC"/>
    <w:rsid w:val="003F131B"/>
    <w:rsid w:val="003F592A"/>
    <w:rsid w:val="00411283"/>
    <w:rsid w:val="00424E24"/>
    <w:rsid w:val="00426942"/>
    <w:rsid w:val="00440C83"/>
    <w:rsid w:val="00442797"/>
    <w:rsid w:val="00447049"/>
    <w:rsid w:val="00451A88"/>
    <w:rsid w:val="004533B5"/>
    <w:rsid w:val="0045394B"/>
    <w:rsid w:val="004672E9"/>
    <w:rsid w:val="004707A2"/>
    <w:rsid w:val="0047460A"/>
    <w:rsid w:val="00474610"/>
    <w:rsid w:val="00482DBE"/>
    <w:rsid w:val="00484579"/>
    <w:rsid w:val="00491793"/>
    <w:rsid w:val="00492D02"/>
    <w:rsid w:val="0049495E"/>
    <w:rsid w:val="00495814"/>
    <w:rsid w:val="004A0C98"/>
    <w:rsid w:val="004A7DE6"/>
    <w:rsid w:val="004B2B8F"/>
    <w:rsid w:val="004C06EE"/>
    <w:rsid w:val="004D1DED"/>
    <w:rsid w:val="004F7A59"/>
    <w:rsid w:val="005013D8"/>
    <w:rsid w:val="00503807"/>
    <w:rsid w:val="00505C87"/>
    <w:rsid w:val="005066DD"/>
    <w:rsid w:val="00513274"/>
    <w:rsid w:val="005175B0"/>
    <w:rsid w:val="00520FA4"/>
    <w:rsid w:val="00526BFC"/>
    <w:rsid w:val="005561DE"/>
    <w:rsid w:val="005707D6"/>
    <w:rsid w:val="00577FEC"/>
    <w:rsid w:val="005818B2"/>
    <w:rsid w:val="005822BD"/>
    <w:rsid w:val="00586D18"/>
    <w:rsid w:val="00591673"/>
    <w:rsid w:val="00591BEC"/>
    <w:rsid w:val="00595F43"/>
    <w:rsid w:val="005967AD"/>
    <w:rsid w:val="005A7421"/>
    <w:rsid w:val="005C38DE"/>
    <w:rsid w:val="005C3EA9"/>
    <w:rsid w:val="005C5EE2"/>
    <w:rsid w:val="005D7728"/>
    <w:rsid w:val="005E24AC"/>
    <w:rsid w:val="005E3D01"/>
    <w:rsid w:val="005F3BC6"/>
    <w:rsid w:val="005F546A"/>
    <w:rsid w:val="005F5683"/>
    <w:rsid w:val="005F6F5A"/>
    <w:rsid w:val="00600C52"/>
    <w:rsid w:val="006036C4"/>
    <w:rsid w:val="006107B8"/>
    <w:rsid w:val="006121A0"/>
    <w:rsid w:val="006127E9"/>
    <w:rsid w:val="00617015"/>
    <w:rsid w:val="00625018"/>
    <w:rsid w:val="0062708A"/>
    <w:rsid w:val="00633893"/>
    <w:rsid w:val="00645DA6"/>
    <w:rsid w:val="00662373"/>
    <w:rsid w:val="0066416C"/>
    <w:rsid w:val="00664FC9"/>
    <w:rsid w:val="00670CA8"/>
    <w:rsid w:val="006727CD"/>
    <w:rsid w:val="0067547F"/>
    <w:rsid w:val="006765BD"/>
    <w:rsid w:val="006803B2"/>
    <w:rsid w:val="00681030"/>
    <w:rsid w:val="00683210"/>
    <w:rsid w:val="00687026"/>
    <w:rsid w:val="006978A3"/>
    <w:rsid w:val="00697E92"/>
    <w:rsid w:val="006A0F8C"/>
    <w:rsid w:val="006B33D2"/>
    <w:rsid w:val="006B4F9A"/>
    <w:rsid w:val="006D4985"/>
    <w:rsid w:val="006E686B"/>
    <w:rsid w:val="006E7C3A"/>
    <w:rsid w:val="006F2BC4"/>
    <w:rsid w:val="006F4B1C"/>
    <w:rsid w:val="00704336"/>
    <w:rsid w:val="00717C0A"/>
    <w:rsid w:val="00732CF6"/>
    <w:rsid w:val="007331CE"/>
    <w:rsid w:val="0073514C"/>
    <w:rsid w:val="00736BE8"/>
    <w:rsid w:val="00741A0F"/>
    <w:rsid w:val="00741A42"/>
    <w:rsid w:val="00756961"/>
    <w:rsid w:val="00756A80"/>
    <w:rsid w:val="00757F75"/>
    <w:rsid w:val="0076433E"/>
    <w:rsid w:val="0076691C"/>
    <w:rsid w:val="00766C92"/>
    <w:rsid w:val="00773AEE"/>
    <w:rsid w:val="00774ED0"/>
    <w:rsid w:val="00776C8E"/>
    <w:rsid w:val="0079523D"/>
    <w:rsid w:val="007A2E83"/>
    <w:rsid w:val="007A4857"/>
    <w:rsid w:val="007B0AC2"/>
    <w:rsid w:val="007B59F0"/>
    <w:rsid w:val="007C0740"/>
    <w:rsid w:val="007D0A1B"/>
    <w:rsid w:val="007D4524"/>
    <w:rsid w:val="007E0FE3"/>
    <w:rsid w:val="007E1939"/>
    <w:rsid w:val="007F253D"/>
    <w:rsid w:val="007F4567"/>
    <w:rsid w:val="008128A7"/>
    <w:rsid w:val="00814BC9"/>
    <w:rsid w:val="0081678A"/>
    <w:rsid w:val="00817E13"/>
    <w:rsid w:val="00823B16"/>
    <w:rsid w:val="0082756E"/>
    <w:rsid w:val="0083077E"/>
    <w:rsid w:val="008334AB"/>
    <w:rsid w:val="008366D8"/>
    <w:rsid w:val="0084455B"/>
    <w:rsid w:val="008458B6"/>
    <w:rsid w:val="0085206B"/>
    <w:rsid w:val="0085228F"/>
    <w:rsid w:val="008601D2"/>
    <w:rsid w:val="00871024"/>
    <w:rsid w:val="00871F2B"/>
    <w:rsid w:val="008758A5"/>
    <w:rsid w:val="008819C1"/>
    <w:rsid w:val="00890E21"/>
    <w:rsid w:val="00891E48"/>
    <w:rsid w:val="008925DD"/>
    <w:rsid w:val="008934EA"/>
    <w:rsid w:val="00895713"/>
    <w:rsid w:val="008A1B9C"/>
    <w:rsid w:val="008A282B"/>
    <w:rsid w:val="008A410E"/>
    <w:rsid w:val="008A5893"/>
    <w:rsid w:val="008B04E4"/>
    <w:rsid w:val="008B0D98"/>
    <w:rsid w:val="008B1FAC"/>
    <w:rsid w:val="008B6845"/>
    <w:rsid w:val="008B7D56"/>
    <w:rsid w:val="008C0558"/>
    <w:rsid w:val="008C187C"/>
    <w:rsid w:val="008C19F8"/>
    <w:rsid w:val="008C2663"/>
    <w:rsid w:val="008C3C6D"/>
    <w:rsid w:val="008C62AE"/>
    <w:rsid w:val="008C71D0"/>
    <w:rsid w:val="008D230C"/>
    <w:rsid w:val="008D2699"/>
    <w:rsid w:val="008E6FF6"/>
    <w:rsid w:val="008F1447"/>
    <w:rsid w:val="008F619F"/>
    <w:rsid w:val="00904924"/>
    <w:rsid w:val="0091399A"/>
    <w:rsid w:val="009141E9"/>
    <w:rsid w:val="009166C4"/>
    <w:rsid w:val="00920594"/>
    <w:rsid w:val="00923FC4"/>
    <w:rsid w:val="00924EF3"/>
    <w:rsid w:val="00930501"/>
    <w:rsid w:val="0093709C"/>
    <w:rsid w:val="00945AE0"/>
    <w:rsid w:val="00946DF9"/>
    <w:rsid w:val="00950B87"/>
    <w:rsid w:val="00953908"/>
    <w:rsid w:val="00953EAA"/>
    <w:rsid w:val="0095442F"/>
    <w:rsid w:val="00954C90"/>
    <w:rsid w:val="00955935"/>
    <w:rsid w:val="00957071"/>
    <w:rsid w:val="00970480"/>
    <w:rsid w:val="00971282"/>
    <w:rsid w:val="009906D7"/>
    <w:rsid w:val="00991E94"/>
    <w:rsid w:val="00993C41"/>
    <w:rsid w:val="009955BA"/>
    <w:rsid w:val="009A1932"/>
    <w:rsid w:val="009A31D1"/>
    <w:rsid w:val="009A79B0"/>
    <w:rsid w:val="009A7EB9"/>
    <w:rsid w:val="009B415A"/>
    <w:rsid w:val="009C1581"/>
    <w:rsid w:val="009C5DEC"/>
    <w:rsid w:val="009C724B"/>
    <w:rsid w:val="009D53DF"/>
    <w:rsid w:val="009D62CE"/>
    <w:rsid w:val="009D6EDE"/>
    <w:rsid w:val="009E4B94"/>
    <w:rsid w:val="009F174A"/>
    <w:rsid w:val="009F1FFC"/>
    <w:rsid w:val="009F3F26"/>
    <w:rsid w:val="009F4442"/>
    <w:rsid w:val="009F562C"/>
    <w:rsid w:val="00A01884"/>
    <w:rsid w:val="00A02105"/>
    <w:rsid w:val="00A123E9"/>
    <w:rsid w:val="00A14B97"/>
    <w:rsid w:val="00A211C5"/>
    <w:rsid w:val="00A2247E"/>
    <w:rsid w:val="00A238C0"/>
    <w:rsid w:val="00A25861"/>
    <w:rsid w:val="00A25F8D"/>
    <w:rsid w:val="00A3091F"/>
    <w:rsid w:val="00A31BDE"/>
    <w:rsid w:val="00A3228F"/>
    <w:rsid w:val="00A33741"/>
    <w:rsid w:val="00A33EC1"/>
    <w:rsid w:val="00A436C9"/>
    <w:rsid w:val="00A52737"/>
    <w:rsid w:val="00A5496D"/>
    <w:rsid w:val="00A56FAA"/>
    <w:rsid w:val="00A64E39"/>
    <w:rsid w:val="00A65304"/>
    <w:rsid w:val="00A709A0"/>
    <w:rsid w:val="00A70D70"/>
    <w:rsid w:val="00A775CC"/>
    <w:rsid w:val="00A803CC"/>
    <w:rsid w:val="00A839C9"/>
    <w:rsid w:val="00A83F25"/>
    <w:rsid w:val="00AA0D33"/>
    <w:rsid w:val="00AA7BE5"/>
    <w:rsid w:val="00AB11E6"/>
    <w:rsid w:val="00AB45EB"/>
    <w:rsid w:val="00AB6AF8"/>
    <w:rsid w:val="00AC6AAD"/>
    <w:rsid w:val="00AD5834"/>
    <w:rsid w:val="00AE2CD6"/>
    <w:rsid w:val="00AF0B3C"/>
    <w:rsid w:val="00AF52E7"/>
    <w:rsid w:val="00B004CB"/>
    <w:rsid w:val="00B0310F"/>
    <w:rsid w:val="00B11F98"/>
    <w:rsid w:val="00B12059"/>
    <w:rsid w:val="00B1698C"/>
    <w:rsid w:val="00B275EC"/>
    <w:rsid w:val="00B32DD0"/>
    <w:rsid w:val="00B32DF5"/>
    <w:rsid w:val="00B33705"/>
    <w:rsid w:val="00B33FE5"/>
    <w:rsid w:val="00B40ABA"/>
    <w:rsid w:val="00B44F54"/>
    <w:rsid w:val="00B52F0E"/>
    <w:rsid w:val="00B66417"/>
    <w:rsid w:val="00B77C35"/>
    <w:rsid w:val="00B82DC8"/>
    <w:rsid w:val="00B845D3"/>
    <w:rsid w:val="00B90D78"/>
    <w:rsid w:val="00B9732C"/>
    <w:rsid w:val="00BA15CB"/>
    <w:rsid w:val="00BA16C2"/>
    <w:rsid w:val="00BA6533"/>
    <w:rsid w:val="00BA7E7E"/>
    <w:rsid w:val="00BB2054"/>
    <w:rsid w:val="00BB5D86"/>
    <w:rsid w:val="00BC425D"/>
    <w:rsid w:val="00BC4D2B"/>
    <w:rsid w:val="00BD05E0"/>
    <w:rsid w:val="00BD60F4"/>
    <w:rsid w:val="00BE5570"/>
    <w:rsid w:val="00BF2986"/>
    <w:rsid w:val="00BF62D5"/>
    <w:rsid w:val="00BF63E8"/>
    <w:rsid w:val="00C10BF8"/>
    <w:rsid w:val="00C1360E"/>
    <w:rsid w:val="00C21F9F"/>
    <w:rsid w:val="00C25CB2"/>
    <w:rsid w:val="00C30EDB"/>
    <w:rsid w:val="00C3342A"/>
    <w:rsid w:val="00C33C6D"/>
    <w:rsid w:val="00C504F1"/>
    <w:rsid w:val="00C5559A"/>
    <w:rsid w:val="00C60921"/>
    <w:rsid w:val="00C655F4"/>
    <w:rsid w:val="00C713E2"/>
    <w:rsid w:val="00C719CF"/>
    <w:rsid w:val="00C73899"/>
    <w:rsid w:val="00C73EC1"/>
    <w:rsid w:val="00C76F49"/>
    <w:rsid w:val="00C778E0"/>
    <w:rsid w:val="00C77B2E"/>
    <w:rsid w:val="00C81720"/>
    <w:rsid w:val="00C861AC"/>
    <w:rsid w:val="00C86781"/>
    <w:rsid w:val="00C86BBE"/>
    <w:rsid w:val="00C87AF9"/>
    <w:rsid w:val="00C9236A"/>
    <w:rsid w:val="00C94291"/>
    <w:rsid w:val="00C94363"/>
    <w:rsid w:val="00CA288A"/>
    <w:rsid w:val="00CB5993"/>
    <w:rsid w:val="00CC2D9D"/>
    <w:rsid w:val="00CC5CD9"/>
    <w:rsid w:val="00CC73A1"/>
    <w:rsid w:val="00CD02FA"/>
    <w:rsid w:val="00CD0931"/>
    <w:rsid w:val="00CD511C"/>
    <w:rsid w:val="00CD7734"/>
    <w:rsid w:val="00CD7762"/>
    <w:rsid w:val="00CE2C23"/>
    <w:rsid w:val="00CF036C"/>
    <w:rsid w:val="00CF0437"/>
    <w:rsid w:val="00D0372E"/>
    <w:rsid w:val="00D17305"/>
    <w:rsid w:val="00D17BB3"/>
    <w:rsid w:val="00D24599"/>
    <w:rsid w:val="00D3792D"/>
    <w:rsid w:val="00D404EC"/>
    <w:rsid w:val="00D4412E"/>
    <w:rsid w:val="00D50913"/>
    <w:rsid w:val="00D551B6"/>
    <w:rsid w:val="00D63232"/>
    <w:rsid w:val="00D678E9"/>
    <w:rsid w:val="00D70131"/>
    <w:rsid w:val="00D7073A"/>
    <w:rsid w:val="00D74B75"/>
    <w:rsid w:val="00D81CB6"/>
    <w:rsid w:val="00D87254"/>
    <w:rsid w:val="00D900C0"/>
    <w:rsid w:val="00D919BE"/>
    <w:rsid w:val="00D958F9"/>
    <w:rsid w:val="00D95C6F"/>
    <w:rsid w:val="00DA500B"/>
    <w:rsid w:val="00DB2802"/>
    <w:rsid w:val="00DB2C30"/>
    <w:rsid w:val="00DB3E01"/>
    <w:rsid w:val="00DC0B9B"/>
    <w:rsid w:val="00DC2483"/>
    <w:rsid w:val="00DC7425"/>
    <w:rsid w:val="00DC7ECE"/>
    <w:rsid w:val="00DD41A8"/>
    <w:rsid w:val="00DD5205"/>
    <w:rsid w:val="00DD61DD"/>
    <w:rsid w:val="00DD651E"/>
    <w:rsid w:val="00DD76BB"/>
    <w:rsid w:val="00DF1472"/>
    <w:rsid w:val="00DF4D64"/>
    <w:rsid w:val="00DF52E9"/>
    <w:rsid w:val="00E03422"/>
    <w:rsid w:val="00E05906"/>
    <w:rsid w:val="00E060BE"/>
    <w:rsid w:val="00E1474E"/>
    <w:rsid w:val="00E14F03"/>
    <w:rsid w:val="00E3420A"/>
    <w:rsid w:val="00E37F2F"/>
    <w:rsid w:val="00E40B6A"/>
    <w:rsid w:val="00E40F13"/>
    <w:rsid w:val="00E53AC3"/>
    <w:rsid w:val="00E55D74"/>
    <w:rsid w:val="00E57C34"/>
    <w:rsid w:val="00E62077"/>
    <w:rsid w:val="00E626A4"/>
    <w:rsid w:val="00E63C8D"/>
    <w:rsid w:val="00E6457A"/>
    <w:rsid w:val="00E71D80"/>
    <w:rsid w:val="00E72D18"/>
    <w:rsid w:val="00E7578E"/>
    <w:rsid w:val="00E90F65"/>
    <w:rsid w:val="00E91DDD"/>
    <w:rsid w:val="00E94F83"/>
    <w:rsid w:val="00E9682F"/>
    <w:rsid w:val="00EA08C9"/>
    <w:rsid w:val="00EA3EB7"/>
    <w:rsid w:val="00EB0E4A"/>
    <w:rsid w:val="00EB1BF1"/>
    <w:rsid w:val="00EB3BC5"/>
    <w:rsid w:val="00EB4EB5"/>
    <w:rsid w:val="00EC5988"/>
    <w:rsid w:val="00ED0122"/>
    <w:rsid w:val="00ED013C"/>
    <w:rsid w:val="00ED5255"/>
    <w:rsid w:val="00ED6646"/>
    <w:rsid w:val="00EE6B57"/>
    <w:rsid w:val="00EE7006"/>
    <w:rsid w:val="00EF1646"/>
    <w:rsid w:val="00EF168A"/>
    <w:rsid w:val="00EF5037"/>
    <w:rsid w:val="00EF527F"/>
    <w:rsid w:val="00F031D1"/>
    <w:rsid w:val="00F07F5C"/>
    <w:rsid w:val="00F10807"/>
    <w:rsid w:val="00F12896"/>
    <w:rsid w:val="00F17538"/>
    <w:rsid w:val="00F17907"/>
    <w:rsid w:val="00F273E2"/>
    <w:rsid w:val="00F273EE"/>
    <w:rsid w:val="00F45E00"/>
    <w:rsid w:val="00F466DB"/>
    <w:rsid w:val="00F47AE1"/>
    <w:rsid w:val="00F501C2"/>
    <w:rsid w:val="00F515CE"/>
    <w:rsid w:val="00F53639"/>
    <w:rsid w:val="00F537D5"/>
    <w:rsid w:val="00F55EBA"/>
    <w:rsid w:val="00F660AD"/>
    <w:rsid w:val="00F67295"/>
    <w:rsid w:val="00F67547"/>
    <w:rsid w:val="00F70903"/>
    <w:rsid w:val="00F7216C"/>
    <w:rsid w:val="00F72F10"/>
    <w:rsid w:val="00F87FA0"/>
    <w:rsid w:val="00F933CF"/>
    <w:rsid w:val="00F95733"/>
    <w:rsid w:val="00F965FD"/>
    <w:rsid w:val="00F97912"/>
    <w:rsid w:val="00F97DA7"/>
    <w:rsid w:val="00FA1AF2"/>
    <w:rsid w:val="00FA42DB"/>
    <w:rsid w:val="00FB3F47"/>
    <w:rsid w:val="00FB6471"/>
    <w:rsid w:val="00FC3CA5"/>
    <w:rsid w:val="00FC612F"/>
    <w:rsid w:val="00FE021D"/>
    <w:rsid w:val="00FE38D7"/>
    <w:rsid w:val="00FF104D"/>
    <w:rsid w:val="00FF2986"/>
    <w:rsid w:val="00FF419F"/>
    <w:rsid w:val="00FF4AE2"/>
    <w:rsid w:val="00FF6C8E"/>
    <w:rsid w:val="00FF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CC96CD"/>
  <w15:docId w15:val="{3D92F5AF-1EA2-F644-9B0A-41C57A14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F8"/>
    <w:pPr>
      <w:autoSpaceDE w:val="0"/>
      <w:autoSpaceDN w:val="0"/>
      <w:adjustRightInd w:val="0"/>
    </w:pPr>
    <w:rPr>
      <w:rFonts w:ascii="Calibri" w:hAnsi="Calibri" w:cs="Calibri"/>
      <w:sz w:val="20"/>
      <w:szCs w:val="20"/>
    </w:rPr>
  </w:style>
  <w:style w:type="paragraph" w:styleId="Heading1">
    <w:name w:val="heading 1"/>
    <w:basedOn w:val="Normal"/>
    <w:next w:val="Normal"/>
    <w:link w:val="Heading1Char"/>
    <w:uiPriority w:val="9"/>
    <w:qFormat/>
    <w:rsid w:val="00D958F9"/>
    <w:pPr>
      <w:keepNext/>
      <w:keepLines/>
      <w:numPr>
        <w:numId w:val="12"/>
      </w:numPr>
      <w:spacing w:before="240"/>
      <w:outlineLvl w:val="0"/>
    </w:pPr>
    <w:rPr>
      <w:rFonts w:eastAsiaTheme="majorEastAsia" w:cstheme="majorBidi"/>
      <w:b/>
      <w:bCs/>
      <w:szCs w:val="32"/>
    </w:rPr>
  </w:style>
  <w:style w:type="paragraph" w:styleId="Heading2">
    <w:name w:val="heading 2"/>
    <w:basedOn w:val="ListParagraph"/>
    <w:next w:val="Normal"/>
    <w:link w:val="Heading2Char"/>
    <w:uiPriority w:val="9"/>
    <w:unhideWhenUsed/>
    <w:qFormat/>
    <w:rsid w:val="00007464"/>
    <w:pPr>
      <w:numPr>
        <w:ilvl w:val="1"/>
        <w:numId w:val="12"/>
      </w:numPr>
      <w:outlineLvl w:val="1"/>
    </w:pPr>
    <w:rPr>
      <w:b/>
      <w:bCs/>
    </w:rPr>
  </w:style>
  <w:style w:type="paragraph" w:styleId="Heading3">
    <w:name w:val="heading 3"/>
    <w:basedOn w:val="Normal"/>
    <w:next w:val="Normal"/>
    <w:link w:val="Heading3Char"/>
    <w:uiPriority w:val="9"/>
    <w:semiHidden/>
    <w:unhideWhenUsed/>
    <w:qFormat/>
    <w:rsid w:val="00016AF5"/>
    <w:pPr>
      <w:keepNext/>
      <w:keepLines/>
      <w:numPr>
        <w:ilvl w:val="2"/>
        <w:numId w:val="12"/>
      </w:numPr>
      <w:spacing w:before="40"/>
      <w:outlineLvl w:val="2"/>
    </w:pPr>
    <w:rPr>
      <w:rFonts w:asciiTheme="majorHAnsi" w:eastAsiaTheme="majorEastAsia" w:hAnsiTheme="majorHAnsi" w:cstheme="majorBidi"/>
      <w:color w:val="1F4E69" w:themeColor="accent1" w:themeShade="7F"/>
      <w:sz w:val="24"/>
      <w:szCs w:val="24"/>
    </w:rPr>
  </w:style>
  <w:style w:type="paragraph" w:styleId="Heading4">
    <w:name w:val="heading 4"/>
    <w:basedOn w:val="Normal"/>
    <w:next w:val="Normal"/>
    <w:link w:val="Heading4Char"/>
    <w:uiPriority w:val="9"/>
    <w:semiHidden/>
    <w:unhideWhenUsed/>
    <w:qFormat/>
    <w:rsid w:val="00016AF5"/>
    <w:pPr>
      <w:keepNext/>
      <w:keepLines/>
      <w:numPr>
        <w:ilvl w:val="3"/>
        <w:numId w:val="12"/>
      </w:numPr>
      <w:spacing w:before="40"/>
      <w:outlineLvl w:val="3"/>
    </w:pPr>
    <w:rPr>
      <w:rFonts w:asciiTheme="majorHAnsi" w:eastAsiaTheme="majorEastAsia" w:hAnsiTheme="majorHAnsi" w:cstheme="majorBidi"/>
      <w:i/>
      <w:iCs/>
      <w:color w:val="2F759E" w:themeColor="accent1" w:themeShade="BF"/>
    </w:rPr>
  </w:style>
  <w:style w:type="paragraph" w:styleId="Heading5">
    <w:name w:val="heading 5"/>
    <w:basedOn w:val="Normal"/>
    <w:next w:val="Normal"/>
    <w:link w:val="Heading5Char"/>
    <w:uiPriority w:val="9"/>
    <w:semiHidden/>
    <w:unhideWhenUsed/>
    <w:qFormat/>
    <w:rsid w:val="00016AF5"/>
    <w:pPr>
      <w:keepNext/>
      <w:keepLines/>
      <w:numPr>
        <w:ilvl w:val="4"/>
        <w:numId w:val="12"/>
      </w:numPr>
      <w:spacing w:before="40"/>
      <w:outlineLvl w:val="4"/>
    </w:pPr>
    <w:rPr>
      <w:rFonts w:asciiTheme="majorHAnsi" w:eastAsiaTheme="majorEastAsia" w:hAnsiTheme="majorHAnsi" w:cstheme="majorBidi"/>
      <w:color w:val="2F759E" w:themeColor="accent1" w:themeShade="BF"/>
    </w:rPr>
  </w:style>
  <w:style w:type="paragraph" w:styleId="Heading6">
    <w:name w:val="heading 6"/>
    <w:basedOn w:val="Normal"/>
    <w:next w:val="Normal"/>
    <w:link w:val="Heading6Char"/>
    <w:uiPriority w:val="9"/>
    <w:semiHidden/>
    <w:unhideWhenUsed/>
    <w:qFormat/>
    <w:rsid w:val="00016AF5"/>
    <w:pPr>
      <w:keepNext/>
      <w:keepLines/>
      <w:numPr>
        <w:ilvl w:val="5"/>
        <w:numId w:val="12"/>
      </w:numPr>
      <w:spacing w:before="40"/>
      <w:outlineLvl w:val="5"/>
    </w:pPr>
    <w:rPr>
      <w:rFonts w:asciiTheme="majorHAnsi" w:eastAsiaTheme="majorEastAsia" w:hAnsiTheme="majorHAnsi" w:cstheme="majorBidi"/>
      <w:color w:val="1F4E69" w:themeColor="accent1" w:themeShade="7F"/>
    </w:rPr>
  </w:style>
  <w:style w:type="paragraph" w:styleId="Heading7">
    <w:name w:val="heading 7"/>
    <w:basedOn w:val="Normal"/>
    <w:next w:val="Normal"/>
    <w:link w:val="Heading7Char"/>
    <w:uiPriority w:val="9"/>
    <w:semiHidden/>
    <w:unhideWhenUsed/>
    <w:qFormat/>
    <w:rsid w:val="00016AF5"/>
    <w:pPr>
      <w:keepNext/>
      <w:keepLines/>
      <w:numPr>
        <w:ilvl w:val="6"/>
        <w:numId w:val="12"/>
      </w:numPr>
      <w:spacing w:before="40"/>
      <w:outlineLvl w:val="6"/>
    </w:pPr>
    <w:rPr>
      <w:rFonts w:asciiTheme="majorHAnsi" w:eastAsiaTheme="majorEastAsia" w:hAnsiTheme="majorHAnsi" w:cstheme="majorBidi"/>
      <w:i/>
      <w:iCs/>
      <w:color w:val="1F4E69" w:themeColor="accent1" w:themeShade="7F"/>
    </w:rPr>
  </w:style>
  <w:style w:type="paragraph" w:styleId="Heading8">
    <w:name w:val="heading 8"/>
    <w:basedOn w:val="Normal"/>
    <w:next w:val="Normal"/>
    <w:link w:val="Heading8Char"/>
    <w:uiPriority w:val="9"/>
    <w:semiHidden/>
    <w:unhideWhenUsed/>
    <w:qFormat/>
    <w:rsid w:val="00016AF5"/>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6AF5"/>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HeaderFooterAA">
    <w:name w:val="Header &amp; Footer A A"/>
    <w:pPr>
      <w:tabs>
        <w:tab w:val="right" w:pos="9020"/>
      </w:tabs>
    </w:pPr>
    <w:rPr>
      <w:rFonts w:ascii="Helvetica" w:eastAsia="Helvetica" w:hAnsi="Helvetica" w:cs="Helvetica"/>
      <w:color w:val="000000"/>
      <w:sz w:val="24"/>
      <w:szCs w:val="24"/>
      <w:u w:color="000000"/>
      <w:lang w:val="en-US"/>
    </w:rPr>
  </w:style>
  <w:style w:type="paragraph" w:customStyle="1" w:styleId="Default">
    <w:name w:val="Default"/>
    <w:rPr>
      <w:rFonts w:ascii="Helvetica" w:eastAsia="Helvetica" w:hAnsi="Helvetica" w:cs="Helvetica"/>
      <w:color w:val="000000"/>
      <w:u w:color="000000"/>
      <w:lang w:val="en-US"/>
    </w:rPr>
  </w:style>
  <w:style w:type="numbering" w:customStyle="1" w:styleId="Bullet">
    <w:name w:val="Bullet"/>
    <w:pPr>
      <w:numPr>
        <w:numId w:val="1"/>
      </w:numPr>
    </w:p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paragraph" w:styleId="Header">
    <w:name w:val="header"/>
    <w:basedOn w:val="Normal"/>
    <w:link w:val="HeaderChar"/>
    <w:uiPriority w:val="99"/>
    <w:unhideWhenUsed/>
    <w:rsid w:val="00233C98"/>
    <w:pPr>
      <w:tabs>
        <w:tab w:val="center" w:pos="4680"/>
        <w:tab w:val="right" w:pos="9360"/>
      </w:tabs>
    </w:pPr>
  </w:style>
  <w:style w:type="character" w:customStyle="1" w:styleId="HeaderChar">
    <w:name w:val="Header Char"/>
    <w:basedOn w:val="DefaultParagraphFont"/>
    <w:link w:val="Header"/>
    <w:uiPriority w:val="99"/>
    <w:rsid w:val="00233C98"/>
    <w:rPr>
      <w:sz w:val="24"/>
      <w:szCs w:val="24"/>
      <w:lang w:val="en-US"/>
    </w:rPr>
  </w:style>
  <w:style w:type="paragraph" w:styleId="Footer">
    <w:name w:val="footer"/>
    <w:basedOn w:val="Normal"/>
    <w:link w:val="FooterChar"/>
    <w:uiPriority w:val="99"/>
    <w:unhideWhenUsed/>
    <w:rsid w:val="00233C98"/>
    <w:pPr>
      <w:tabs>
        <w:tab w:val="center" w:pos="4680"/>
        <w:tab w:val="right" w:pos="9360"/>
      </w:tabs>
    </w:pPr>
  </w:style>
  <w:style w:type="character" w:customStyle="1" w:styleId="FooterChar">
    <w:name w:val="Footer Char"/>
    <w:basedOn w:val="DefaultParagraphFont"/>
    <w:link w:val="Footer"/>
    <w:uiPriority w:val="99"/>
    <w:rsid w:val="00233C98"/>
    <w:rPr>
      <w:sz w:val="24"/>
      <w:szCs w:val="24"/>
      <w:lang w:val="en-US"/>
    </w:rPr>
  </w:style>
  <w:style w:type="paragraph" w:styleId="BalloonText">
    <w:name w:val="Balloon Text"/>
    <w:basedOn w:val="Normal"/>
    <w:link w:val="BalloonTextChar"/>
    <w:uiPriority w:val="99"/>
    <w:semiHidden/>
    <w:unhideWhenUsed/>
    <w:rsid w:val="00233C98"/>
    <w:rPr>
      <w:sz w:val="18"/>
      <w:szCs w:val="18"/>
    </w:rPr>
  </w:style>
  <w:style w:type="character" w:customStyle="1" w:styleId="BalloonTextChar">
    <w:name w:val="Balloon Text Char"/>
    <w:basedOn w:val="DefaultParagraphFont"/>
    <w:link w:val="BalloonText"/>
    <w:uiPriority w:val="99"/>
    <w:semiHidden/>
    <w:rsid w:val="00233C98"/>
    <w:rPr>
      <w:sz w:val="18"/>
      <w:szCs w:val="18"/>
      <w:lang w:val="en-US"/>
    </w:rPr>
  </w:style>
  <w:style w:type="character" w:customStyle="1" w:styleId="UnresolvedMention1">
    <w:name w:val="Unresolved Mention1"/>
    <w:basedOn w:val="DefaultParagraphFont"/>
    <w:uiPriority w:val="99"/>
    <w:semiHidden/>
    <w:unhideWhenUsed/>
    <w:rsid w:val="00233C98"/>
    <w:rPr>
      <w:color w:val="605E5C"/>
      <w:shd w:val="clear" w:color="auto" w:fill="E1DFDD"/>
    </w:rPr>
  </w:style>
  <w:style w:type="character" w:customStyle="1" w:styleId="Heading1Char">
    <w:name w:val="Heading 1 Char"/>
    <w:basedOn w:val="DefaultParagraphFont"/>
    <w:link w:val="Heading1"/>
    <w:uiPriority w:val="9"/>
    <w:rsid w:val="00D958F9"/>
    <w:rPr>
      <w:rFonts w:ascii="Calibri" w:eastAsiaTheme="majorEastAsia" w:hAnsi="Calibri" w:cstheme="majorBidi"/>
      <w:b/>
      <w:bCs/>
      <w:sz w:val="20"/>
      <w:szCs w:val="32"/>
    </w:rPr>
  </w:style>
  <w:style w:type="character" w:customStyle="1" w:styleId="Heading2Char">
    <w:name w:val="Heading 2 Char"/>
    <w:basedOn w:val="DefaultParagraphFont"/>
    <w:link w:val="Heading2"/>
    <w:uiPriority w:val="9"/>
    <w:rsid w:val="00007464"/>
    <w:rPr>
      <w:rFonts w:ascii="Calibri" w:hAnsi="Calibri" w:cs="Calibri"/>
      <w:b/>
      <w:bCs/>
      <w:sz w:val="20"/>
      <w:szCs w:val="20"/>
    </w:rPr>
  </w:style>
  <w:style w:type="character" w:customStyle="1" w:styleId="Heading3Char">
    <w:name w:val="Heading 3 Char"/>
    <w:basedOn w:val="DefaultParagraphFont"/>
    <w:link w:val="Heading3"/>
    <w:uiPriority w:val="9"/>
    <w:semiHidden/>
    <w:rsid w:val="00016AF5"/>
    <w:rPr>
      <w:rFonts w:asciiTheme="majorHAnsi" w:eastAsiaTheme="majorEastAsia" w:hAnsiTheme="majorHAnsi" w:cstheme="majorBidi"/>
      <w:color w:val="1F4E69" w:themeColor="accent1" w:themeShade="7F"/>
      <w:sz w:val="24"/>
      <w:szCs w:val="24"/>
    </w:rPr>
  </w:style>
  <w:style w:type="character" w:customStyle="1" w:styleId="Heading4Char">
    <w:name w:val="Heading 4 Char"/>
    <w:basedOn w:val="DefaultParagraphFont"/>
    <w:link w:val="Heading4"/>
    <w:uiPriority w:val="9"/>
    <w:semiHidden/>
    <w:rsid w:val="00016AF5"/>
    <w:rPr>
      <w:rFonts w:asciiTheme="majorHAnsi" w:eastAsiaTheme="majorEastAsia" w:hAnsiTheme="majorHAnsi" w:cstheme="majorBidi"/>
      <w:i/>
      <w:iCs/>
      <w:color w:val="2F759E" w:themeColor="accent1" w:themeShade="BF"/>
      <w:sz w:val="20"/>
    </w:rPr>
  </w:style>
  <w:style w:type="character" w:customStyle="1" w:styleId="Heading5Char">
    <w:name w:val="Heading 5 Char"/>
    <w:basedOn w:val="DefaultParagraphFont"/>
    <w:link w:val="Heading5"/>
    <w:uiPriority w:val="9"/>
    <w:semiHidden/>
    <w:rsid w:val="00016AF5"/>
    <w:rPr>
      <w:rFonts w:asciiTheme="majorHAnsi" w:eastAsiaTheme="majorEastAsia" w:hAnsiTheme="majorHAnsi" w:cstheme="majorBidi"/>
      <w:color w:val="2F759E" w:themeColor="accent1" w:themeShade="BF"/>
      <w:sz w:val="20"/>
    </w:rPr>
  </w:style>
  <w:style w:type="character" w:customStyle="1" w:styleId="Heading6Char">
    <w:name w:val="Heading 6 Char"/>
    <w:basedOn w:val="DefaultParagraphFont"/>
    <w:link w:val="Heading6"/>
    <w:uiPriority w:val="9"/>
    <w:semiHidden/>
    <w:rsid w:val="00016AF5"/>
    <w:rPr>
      <w:rFonts w:asciiTheme="majorHAnsi" w:eastAsiaTheme="majorEastAsia" w:hAnsiTheme="majorHAnsi" w:cstheme="majorBidi"/>
      <w:color w:val="1F4E69" w:themeColor="accent1" w:themeShade="7F"/>
      <w:sz w:val="20"/>
    </w:rPr>
  </w:style>
  <w:style w:type="character" w:customStyle="1" w:styleId="Heading7Char">
    <w:name w:val="Heading 7 Char"/>
    <w:basedOn w:val="DefaultParagraphFont"/>
    <w:link w:val="Heading7"/>
    <w:uiPriority w:val="9"/>
    <w:semiHidden/>
    <w:rsid w:val="00016AF5"/>
    <w:rPr>
      <w:rFonts w:asciiTheme="majorHAnsi" w:eastAsiaTheme="majorEastAsia" w:hAnsiTheme="majorHAnsi" w:cstheme="majorBidi"/>
      <w:i/>
      <w:iCs/>
      <w:color w:val="1F4E69" w:themeColor="accent1" w:themeShade="7F"/>
      <w:sz w:val="20"/>
    </w:rPr>
  </w:style>
  <w:style w:type="character" w:customStyle="1" w:styleId="Heading8Char">
    <w:name w:val="Heading 8 Char"/>
    <w:basedOn w:val="DefaultParagraphFont"/>
    <w:link w:val="Heading8"/>
    <w:uiPriority w:val="9"/>
    <w:semiHidden/>
    <w:rsid w:val="00016A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6AF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B32D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487"/>
    <w:pPr>
      <w:ind w:left="720"/>
      <w:contextualSpacing/>
    </w:pPr>
  </w:style>
  <w:style w:type="character" w:styleId="UnresolvedMention">
    <w:name w:val="Unresolved Mention"/>
    <w:basedOn w:val="DefaultParagraphFont"/>
    <w:uiPriority w:val="99"/>
    <w:semiHidden/>
    <w:unhideWhenUsed/>
    <w:rsid w:val="001D3348"/>
    <w:rPr>
      <w:color w:val="605E5C"/>
      <w:shd w:val="clear" w:color="auto" w:fill="E1DFDD"/>
    </w:rPr>
  </w:style>
  <w:style w:type="character" w:customStyle="1" w:styleId="citation-url">
    <w:name w:val="citation-url"/>
    <w:basedOn w:val="DefaultParagraphFont"/>
    <w:rsid w:val="009C724B"/>
  </w:style>
  <w:style w:type="character" w:styleId="CommentReference">
    <w:name w:val="annotation reference"/>
    <w:basedOn w:val="DefaultParagraphFont"/>
    <w:uiPriority w:val="99"/>
    <w:semiHidden/>
    <w:unhideWhenUsed/>
    <w:rsid w:val="00B82DC8"/>
    <w:rPr>
      <w:sz w:val="16"/>
      <w:szCs w:val="16"/>
    </w:rPr>
  </w:style>
  <w:style w:type="paragraph" w:styleId="CommentText">
    <w:name w:val="annotation text"/>
    <w:basedOn w:val="Normal"/>
    <w:link w:val="CommentTextChar"/>
    <w:uiPriority w:val="99"/>
    <w:semiHidden/>
    <w:unhideWhenUsed/>
    <w:rsid w:val="00B82DC8"/>
  </w:style>
  <w:style w:type="character" w:customStyle="1" w:styleId="CommentTextChar">
    <w:name w:val="Comment Text Char"/>
    <w:basedOn w:val="DefaultParagraphFont"/>
    <w:link w:val="CommentText"/>
    <w:uiPriority w:val="99"/>
    <w:semiHidden/>
    <w:rsid w:val="00B82DC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82DC8"/>
    <w:rPr>
      <w:b/>
      <w:bCs/>
    </w:rPr>
  </w:style>
  <w:style w:type="character" w:customStyle="1" w:styleId="CommentSubjectChar">
    <w:name w:val="Comment Subject Char"/>
    <w:basedOn w:val="CommentTextChar"/>
    <w:link w:val="CommentSubject"/>
    <w:uiPriority w:val="99"/>
    <w:semiHidden/>
    <w:rsid w:val="00B82DC8"/>
    <w:rPr>
      <w:rFonts w:ascii="Calibri" w:hAnsi="Calibri" w:cs="Calibri"/>
      <w:b/>
      <w:bCs/>
      <w:sz w:val="20"/>
      <w:szCs w:val="20"/>
    </w:rPr>
  </w:style>
  <w:style w:type="paragraph" w:styleId="Revision">
    <w:name w:val="Revision"/>
    <w:hidden/>
    <w:uiPriority w:val="99"/>
    <w:semiHidden/>
    <w:rsid w:val="00B82DC8"/>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3217">
      <w:bodyDiv w:val="1"/>
      <w:marLeft w:val="0"/>
      <w:marRight w:val="0"/>
      <w:marTop w:val="0"/>
      <w:marBottom w:val="0"/>
      <w:divBdr>
        <w:top w:val="none" w:sz="0" w:space="0" w:color="auto"/>
        <w:left w:val="none" w:sz="0" w:space="0" w:color="auto"/>
        <w:bottom w:val="none" w:sz="0" w:space="0" w:color="auto"/>
        <w:right w:val="none" w:sz="0" w:space="0" w:color="auto"/>
      </w:divBdr>
    </w:div>
    <w:div w:id="1417557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D0C80-C744-4E4B-A1F1-2095A632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sutton hoo ships company, The longshed, tide</dc:creator>
  <cp:lastModifiedBy>Joe Startin</cp:lastModifiedBy>
  <cp:revision>14</cp:revision>
  <cp:lastPrinted>2019-03-05T07:58:00Z</cp:lastPrinted>
  <dcterms:created xsi:type="dcterms:W3CDTF">2021-08-01T15:32:00Z</dcterms:created>
  <dcterms:modified xsi:type="dcterms:W3CDTF">2021-08-31T22:24:00Z</dcterms:modified>
</cp:coreProperties>
</file>